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336" w:rsidRDefault="00D27F92" w:rsidP="00B767C6">
      <w:pPr>
        <w:spacing w:before="0" w:beforeAutospacing="0" w:after="0" w:afterAutospacing="0"/>
        <w:jc w:val="both"/>
        <w:textAlignment w:val="baseline"/>
        <w:divId w:val="1425296455"/>
        <w:rPr>
          <w:rFonts w:ascii="Segoe UI" w:eastAsia="Times New Roman" w:hAnsi="Segoe UI" w:cs="Segoe UI"/>
          <w:color w:val="0F0F0F"/>
          <w:sz w:val="20"/>
          <w:szCs w:val="20"/>
        </w:rPr>
      </w:pPr>
      <w:bookmarkStart w:id="0" w:name="_GoBack"/>
      <w:bookmarkEnd w:id="0"/>
      <w:r>
        <w:rPr>
          <w:rFonts w:ascii="Segoe UI" w:eastAsia="Times New Roman" w:hAnsi="Segoe UI" w:cs="Segoe UI"/>
          <w:color w:val="0F0F0F"/>
          <w:sz w:val="20"/>
          <w:szCs w:val="20"/>
        </w:rPr>
        <w:t xml:space="preserve">Dok.-Nr.: 0630114 </w:t>
      </w:r>
    </w:p>
    <w:p w:rsidR="00657336" w:rsidRDefault="00D27F92" w:rsidP="00B767C6">
      <w:pPr>
        <w:spacing w:before="0" w:beforeAutospacing="0" w:after="0" w:afterAutospacing="0"/>
        <w:jc w:val="both"/>
        <w:textAlignment w:val="baseline"/>
        <w:divId w:val="712390819"/>
        <w:rPr>
          <w:rFonts w:ascii="Segoe UI" w:eastAsia="Times New Roman" w:hAnsi="Segoe UI" w:cs="Segoe UI"/>
          <w:color w:val="0F0F0F"/>
          <w:sz w:val="20"/>
          <w:szCs w:val="20"/>
        </w:rPr>
      </w:pPr>
      <w:r>
        <w:rPr>
          <w:rFonts w:ascii="Segoe UI" w:eastAsia="Times New Roman" w:hAnsi="Segoe UI" w:cs="Segoe UI"/>
          <w:color w:val="0F0F0F"/>
          <w:sz w:val="20"/>
          <w:szCs w:val="20"/>
        </w:rPr>
        <w:t>Preißer</w:t>
      </w:r>
      <w:r>
        <w:rPr>
          <w:rStyle w:val="akgrad"/>
          <w:rFonts w:ascii="Segoe UI" w:eastAsia="Times New Roman" w:hAnsi="Segoe UI" w:cs="Segoe UI"/>
          <w:color w:val="0F0F0F"/>
          <w:sz w:val="20"/>
          <w:szCs w:val="20"/>
          <w:bdr w:val="none" w:sz="0" w:space="0" w:color="auto" w:frame="1"/>
        </w:rPr>
        <w:t>, Prof. Dr. </w:t>
      </w:r>
      <w:r>
        <w:rPr>
          <w:rFonts w:ascii="Segoe UI" w:eastAsia="Times New Roman" w:hAnsi="Segoe UI" w:cs="Segoe UI"/>
          <w:color w:val="0F0F0F"/>
          <w:sz w:val="20"/>
          <w:szCs w:val="20"/>
        </w:rPr>
        <w:t xml:space="preserve"> Michael </w:t>
      </w:r>
    </w:p>
    <w:p w:rsidR="00657336" w:rsidRDefault="00D27F92" w:rsidP="00B767C6">
      <w:pPr>
        <w:spacing w:before="0" w:beforeAutospacing="0" w:after="0" w:afterAutospacing="0"/>
        <w:jc w:val="both"/>
        <w:textAlignment w:val="baseline"/>
        <w:divId w:val="1698844528"/>
        <w:rPr>
          <w:rFonts w:ascii="Segoe UI" w:eastAsia="Times New Roman" w:hAnsi="Segoe UI" w:cs="Segoe UI"/>
          <w:color w:val="0F0F0F"/>
          <w:sz w:val="20"/>
          <w:szCs w:val="20"/>
        </w:rPr>
      </w:pPr>
      <w:r>
        <w:rPr>
          <w:rStyle w:val="dockind"/>
          <w:rFonts w:ascii="Segoe UI" w:eastAsia="Times New Roman" w:hAnsi="Segoe UI" w:cs="Segoe UI"/>
          <w:color w:val="0F0F0F"/>
          <w:sz w:val="20"/>
          <w:szCs w:val="20"/>
          <w:bdr w:val="none" w:sz="0" w:space="0" w:color="auto" w:frame="1"/>
        </w:rPr>
        <w:t>Themenlexikon</w:t>
      </w:r>
      <w:r>
        <w:rPr>
          <w:rFonts w:ascii="Segoe UI" w:eastAsia="Times New Roman" w:hAnsi="Segoe UI" w:cs="Segoe UI"/>
          <w:color w:val="0F0F0F"/>
          <w:sz w:val="20"/>
          <w:szCs w:val="20"/>
        </w:rPr>
        <w:t xml:space="preserve"> vom 01.07.2016 </w:t>
      </w:r>
    </w:p>
    <w:p w:rsidR="00657336" w:rsidRDefault="00D27F92" w:rsidP="00B767C6">
      <w:pPr>
        <w:pStyle w:val="berschrift1"/>
        <w:spacing w:after="0"/>
        <w:jc w:val="both"/>
        <w:textAlignment w:val="baseline"/>
        <w:divId w:val="185874814"/>
        <w:rPr>
          <w:rFonts w:cs="Segoe UI"/>
        </w:rPr>
      </w:pPr>
      <w:r>
        <w:rPr>
          <w:rStyle w:val="hitoff"/>
          <w:rFonts w:cs="Segoe UI"/>
          <w:bdr w:val="none" w:sz="0" w:space="0" w:color="auto" w:frame="1"/>
        </w:rPr>
        <w:t>Baudenkmal</w:t>
      </w:r>
      <w:r>
        <w:rPr>
          <w:rFonts w:cs="Segoe UI"/>
        </w:rPr>
        <w:t xml:space="preserve"> - Lexikon des Steuerrechts</w:t>
      </w:r>
    </w:p>
    <w:p w:rsidR="00657336" w:rsidRDefault="00D27F92" w:rsidP="00B767C6">
      <w:pPr>
        <w:pStyle w:val="berschrift2"/>
        <w:jc w:val="both"/>
        <w:textAlignment w:val="baseline"/>
        <w:divId w:val="1343623853"/>
        <w:rPr>
          <w:rFonts w:eastAsia="Times New Roman" w:cs="Segoe UI"/>
        </w:rPr>
      </w:pPr>
      <w:r>
        <w:rPr>
          <w:rFonts w:eastAsia="Times New Roman" w:cs="Segoe UI"/>
        </w:rPr>
        <w:t>5 Voraussetzung der Steuerbegünstigungen</w:t>
      </w:r>
    </w:p>
    <w:p w:rsidR="00657336" w:rsidRDefault="00D27F92" w:rsidP="00B767C6">
      <w:pPr>
        <w:pStyle w:val="StandardWeb"/>
        <w:spacing w:after="0"/>
        <w:jc w:val="both"/>
        <w:textAlignment w:val="baseline"/>
        <w:divId w:val="1937516696"/>
        <w:rPr>
          <w:rFonts w:ascii="Segoe UI" w:hAnsi="Segoe UI" w:cs="Segoe UI"/>
          <w:color w:val="0F0F0F"/>
          <w:sz w:val="20"/>
          <w:szCs w:val="20"/>
        </w:rPr>
      </w:pPr>
      <w:r>
        <w:rPr>
          <w:rFonts w:ascii="Segoe UI" w:hAnsi="Segoe UI" w:cs="Segoe UI"/>
          <w:color w:val="0F0F0F"/>
          <w:sz w:val="20"/>
          <w:szCs w:val="20"/>
        </w:rPr>
        <w:t xml:space="preserve">Voraussetzung für die Inanspruchnahme der Steuerbegünstigungen der </w:t>
      </w:r>
      <w:r>
        <w:rPr>
          <w:rStyle w:val="hitoff"/>
          <w:rFonts w:ascii="Segoe UI" w:hAnsi="Segoe UI" w:cs="Segoe UI"/>
          <w:color w:val="0F0F0F"/>
          <w:sz w:val="20"/>
          <w:szCs w:val="20"/>
          <w:bdr w:val="none" w:sz="0" w:space="0" w:color="auto" w:frame="1"/>
        </w:rPr>
        <w:t>§§</w:t>
      </w:r>
      <w:r>
        <w:rPr>
          <w:rFonts w:ascii="Segoe UI" w:hAnsi="Segoe UI" w:cs="Segoe UI"/>
          <w:color w:val="0F0F0F"/>
          <w:sz w:val="20"/>
          <w:szCs w:val="20"/>
          <w:bdr w:val="none" w:sz="0" w:space="0" w:color="auto" w:frame="1"/>
        </w:rPr>
        <w:t xml:space="preserve"> </w:t>
      </w:r>
      <w:r>
        <w:rPr>
          <w:rStyle w:val="hitoff"/>
          <w:rFonts w:ascii="Segoe UI" w:hAnsi="Segoe UI" w:cs="Segoe UI"/>
          <w:color w:val="0F0F0F"/>
          <w:sz w:val="20"/>
          <w:szCs w:val="20"/>
          <w:bdr w:val="none" w:sz="0" w:space="0" w:color="auto" w:frame="1"/>
        </w:rPr>
        <w:t>7i</w:t>
      </w:r>
      <w:r>
        <w:rPr>
          <w:rFonts w:ascii="Segoe UI" w:hAnsi="Segoe UI" w:cs="Segoe UI"/>
          <w:color w:val="0F0F0F"/>
          <w:sz w:val="20"/>
          <w:szCs w:val="20"/>
        </w:rPr>
        <w:t xml:space="preserve"> und 10f </w:t>
      </w:r>
      <w:r>
        <w:rPr>
          <w:rStyle w:val="linkdisabled1"/>
          <w:rFonts w:ascii="Segoe UI" w:hAnsi="Segoe UI" w:cs="Segoe UI"/>
          <w:sz w:val="20"/>
          <w:szCs w:val="20"/>
          <w:bdr w:val="none" w:sz="0" w:space="0" w:color="auto" w:frame="1"/>
        </w:rPr>
        <w:t>EStG</w:t>
      </w:r>
      <w:r>
        <w:rPr>
          <w:rFonts w:ascii="Segoe UI" w:hAnsi="Segoe UI" w:cs="Segoe UI"/>
          <w:color w:val="0F0F0F"/>
          <w:sz w:val="20"/>
          <w:szCs w:val="20"/>
        </w:rPr>
        <w:t xml:space="preserve"> ist gem. </w:t>
      </w:r>
      <w:r>
        <w:rPr>
          <w:rStyle w:val="hitoff"/>
          <w:rFonts w:ascii="Segoe UI" w:hAnsi="Segoe UI" w:cs="Segoe UI"/>
          <w:color w:val="007777"/>
          <w:sz w:val="20"/>
          <w:szCs w:val="20"/>
          <w:u w:val="single"/>
          <w:bdr w:val="none" w:sz="0" w:space="0" w:color="auto" w:frame="1"/>
        </w:rPr>
        <w:t>§</w:t>
      </w:r>
      <w:r>
        <w:rPr>
          <w:rStyle w:val="linkdisabled1"/>
          <w:rFonts w:ascii="Segoe UI" w:hAnsi="Segoe UI" w:cs="Segoe UI"/>
          <w:sz w:val="20"/>
          <w:szCs w:val="20"/>
          <w:bdr w:val="none" w:sz="0" w:space="0" w:color="auto" w:frame="1"/>
        </w:rPr>
        <w:t xml:space="preserve"> </w:t>
      </w:r>
      <w:r>
        <w:rPr>
          <w:rStyle w:val="hitoff"/>
          <w:rFonts w:ascii="Segoe UI" w:hAnsi="Segoe UI" w:cs="Segoe UI"/>
          <w:color w:val="007777"/>
          <w:sz w:val="20"/>
          <w:szCs w:val="20"/>
          <w:u w:val="single"/>
          <w:bdr w:val="none" w:sz="0" w:space="0" w:color="auto" w:frame="1"/>
        </w:rPr>
        <w:t>7i</w:t>
      </w:r>
      <w:r>
        <w:rPr>
          <w:rStyle w:val="linkdisabled1"/>
          <w:rFonts w:ascii="Segoe UI" w:hAnsi="Segoe UI" w:cs="Segoe UI"/>
          <w:sz w:val="20"/>
          <w:szCs w:val="20"/>
          <w:bdr w:val="none" w:sz="0" w:space="0" w:color="auto" w:frame="1"/>
        </w:rPr>
        <w:t xml:space="preserve"> Abs. 2 Satz 1</w:t>
      </w:r>
      <w:r>
        <w:rPr>
          <w:rFonts w:ascii="Segoe UI" w:hAnsi="Segoe UI" w:cs="Segoe UI"/>
          <w:color w:val="0F0F0F"/>
          <w:sz w:val="20"/>
          <w:szCs w:val="20"/>
        </w:rPr>
        <w:t xml:space="preserve"> und </w:t>
      </w:r>
      <w:r>
        <w:rPr>
          <w:rStyle w:val="hitoff"/>
          <w:rFonts w:ascii="Segoe UI" w:hAnsi="Segoe UI" w:cs="Segoe UI"/>
          <w:color w:val="007777"/>
          <w:sz w:val="20"/>
          <w:szCs w:val="20"/>
          <w:u w:val="single"/>
          <w:bdr w:val="none" w:sz="0" w:space="0" w:color="auto" w:frame="1"/>
        </w:rPr>
        <w:t>§</w:t>
      </w:r>
      <w:r>
        <w:rPr>
          <w:rStyle w:val="linkdisabled1"/>
          <w:rFonts w:ascii="Segoe UI" w:hAnsi="Segoe UI" w:cs="Segoe UI"/>
          <w:sz w:val="20"/>
          <w:szCs w:val="20"/>
          <w:bdr w:val="none" w:sz="0" w:space="0" w:color="auto" w:frame="1"/>
        </w:rPr>
        <w:t xml:space="preserve"> 10f Abs. 1 Satz 1</w:t>
      </w:r>
      <w:r>
        <w:rPr>
          <w:rFonts w:ascii="Segoe UI" w:hAnsi="Segoe UI" w:cs="Segoe UI"/>
          <w:color w:val="0F0F0F"/>
          <w:sz w:val="20"/>
          <w:szCs w:val="20"/>
        </w:rPr>
        <w:t xml:space="preserve"> EStG das Vorliegen einer Bescheinigung der nach Landesrecht zuständigen oder von der Landesregierung bestimmten Stelle, die die Klassifizierung als </w:t>
      </w:r>
      <w:r>
        <w:rPr>
          <w:rStyle w:val="hitoff"/>
          <w:rFonts w:ascii="Segoe UI" w:hAnsi="Segoe UI" w:cs="Segoe UI"/>
          <w:color w:val="0F0F0F"/>
          <w:sz w:val="20"/>
          <w:szCs w:val="20"/>
          <w:bdr w:val="none" w:sz="0" w:space="0" w:color="auto" w:frame="1"/>
        </w:rPr>
        <w:t>Baudenkmal</w:t>
      </w:r>
      <w:r>
        <w:rPr>
          <w:rFonts w:ascii="Segoe UI" w:hAnsi="Segoe UI" w:cs="Segoe UI"/>
          <w:color w:val="0F0F0F"/>
          <w:sz w:val="20"/>
          <w:szCs w:val="20"/>
        </w:rPr>
        <w:t xml:space="preserve"> und die Erforderlichkeit der Aufwendungen nachweist. Dementsprechend sind die Baumaßnahmen in Abstimmung mit der zuständigen Stelle durchzuführen (</w:t>
      </w:r>
      <w:r>
        <w:rPr>
          <w:rStyle w:val="hitoff"/>
          <w:rFonts w:ascii="Segoe UI" w:hAnsi="Segoe UI" w:cs="Segoe UI"/>
          <w:color w:val="007777"/>
          <w:sz w:val="20"/>
          <w:szCs w:val="20"/>
          <w:u w:val="single"/>
          <w:bdr w:val="none" w:sz="0" w:space="0" w:color="auto" w:frame="1"/>
        </w:rPr>
        <w:t>§</w:t>
      </w:r>
      <w:r>
        <w:rPr>
          <w:rStyle w:val="linkdisabled1"/>
          <w:rFonts w:ascii="Segoe UI" w:hAnsi="Segoe UI" w:cs="Segoe UI"/>
          <w:sz w:val="20"/>
          <w:szCs w:val="20"/>
          <w:bdr w:val="none" w:sz="0" w:space="0" w:color="auto" w:frame="1"/>
        </w:rPr>
        <w:t xml:space="preserve"> </w:t>
      </w:r>
      <w:r>
        <w:rPr>
          <w:rStyle w:val="hitoff"/>
          <w:rFonts w:ascii="Segoe UI" w:hAnsi="Segoe UI" w:cs="Segoe UI"/>
          <w:color w:val="007777"/>
          <w:sz w:val="20"/>
          <w:szCs w:val="20"/>
          <w:u w:val="single"/>
          <w:bdr w:val="none" w:sz="0" w:space="0" w:color="auto" w:frame="1"/>
        </w:rPr>
        <w:t>7i</w:t>
      </w:r>
      <w:r>
        <w:rPr>
          <w:rStyle w:val="linkdisabled1"/>
          <w:rFonts w:ascii="Segoe UI" w:hAnsi="Segoe UI" w:cs="Segoe UI"/>
          <w:sz w:val="20"/>
          <w:szCs w:val="20"/>
          <w:bdr w:val="none" w:sz="0" w:space="0" w:color="auto" w:frame="1"/>
        </w:rPr>
        <w:t xml:space="preserve"> Abs. 1 Satz 6 EStG</w:t>
      </w:r>
      <w:r>
        <w:rPr>
          <w:rFonts w:ascii="Segoe UI" w:hAnsi="Segoe UI" w:cs="Segoe UI"/>
          <w:color w:val="0F0F0F"/>
          <w:sz w:val="20"/>
          <w:szCs w:val="20"/>
        </w:rPr>
        <w:t>).</w:t>
      </w:r>
    </w:p>
    <w:p w:rsidR="00657336" w:rsidRDefault="00D27F92" w:rsidP="00B767C6">
      <w:pPr>
        <w:pStyle w:val="StandardWeb"/>
        <w:spacing w:after="0"/>
        <w:jc w:val="both"/>
        <w:textAlignment w:val="baseline"/>
        <w:divId w:val="1532257525"/>
        <w:rPr>
          <w:rFonts w:ascii="Segoe UI" w:hAnsi="Segoe UI" w:cs="Segoe UI"/>
          <w:color w:val="0F0F0F"/>
          <w:sz w:val="20"/>
          <w:szCs w:val="20"/>
        </w:rPr>
      </w:pPr>
      <w:r>
        <w:rPr>
          <w:rFonts w:ascii="Segoe UI" w:hAnsi="Segoe UI" w:cs="Segoe UI"/>
          <w:color w:val="0F0F0F"/>
          <w:sz w:val="20"/>
          <w:szCs w:val="20"/>
        </w:rPr>
        <w:t xml:space="preserve">Liegt die Bescheinigung der zuständigen Behörde noch nicht vor, jedoch eine Eingangsbestätigung des </w:t>
      </w:r>
      <w:r w:rsidRPr="00B767C6">
        <w:rPr>
          <w:rFonts w:ascii="Segoe UI" w:hAnsi="Segoe UI" w:cs="Segoe UI"/>
          <w:color w:val="0F0F0F"/>
          <w:sz w:val="20"/>
          <w:szCs w:val="20"/>
          <w:highlight w:val="yellow"/>
        </w:rPr>
        <w:t xml:space="preserve">Antrags auf die Ausstellung einer Bescheinigung, darf das Finanzamt nach dem Beschluss des BFH (vom 20.7.2010, </w:t>
      </w:r>
      <w:r w:rsidRPr="00B767C6">
        <w:rPr>
          <w:rStyle w:val="linkdisabled1"/>
          <w:rFonts w:ascii="Segoe UI" w:hAnsi="Segoe UI" w:cs="Segoe UI"/>
          <w:sz w:val="20"/>
          <w:szCs w:val="20"/>
          <w:highlight w:val="yellow"/>
          <w:bdr w:val="none" w:sz="0" w:space="0" w:color="auto" w:frame="1"/>
        </w:rPr>
        <w:t>X B 70/10</w:t>
      </w:r>
      <w:r w:rsidRPr="00B767C6">
        <w:rPr>
          <w:rFonts w:ascii="Segoe UI" w:hAnsi="Segoe UI" w:cs="Segoe UI"/>
          <w:color w:val="0F0F0F"/>
          <w:sz w:val="20"/>
          <w:szCs w:val="20"/>
          <w:highlight w:val="yellow"/>
        </w:rPr>
        <w:t>, BFH/NV, 2007) die Berücksichtigung der Steuerbegünstigung nicht allein aufgrund des Fehlens der Bescheinigung ablehnen</w:t>
      </w:r>
      <w:r>
        <w:rPr>
          <w:rFonts w:ascii="Segoe UI" w:hAnsi="Segoe UI" w:cs="Segoe UI"/>
          <w:color w:val="0F0F0F"/>
          <w:sz w:val="20"/>
          <w:szCs w:val="20"/>
        </w:rPr>
        <w:t xml:space="preserve">. </w:t>
      </w:r>
      <w:r w:rsidRPr="00B767C6">
        <w:rPr>
          <w:rFonts w:ascii="Segoe UI" w:hAnsi="Segoe UI" w:cs="Segoe UI"/>
          <w:color w:val="0F0F0F"/>
          <w:sz w:val="20"/>
          <w:szCs w:val="20"/>
          <w:highlight w:val="yellow"/>
        </w:rPr>
        <w:t xml:space="preserve">Vielmehr handelt es sich bei der </w:t>
      </w:r>
      <w:r w:rsidRPr="00B767C6">
        <w:rPr>
          <w:rFonts w:ascii="Segoe UI" w:hAnsi="Segoe UI" w:cs="Segoe UI"/>
          <w:b/>
          <w:color w:val="0F0F0F"/>
          <w:sz w:val="20"/>
          <w:szCs w:val="20"/>
          <w:highlight w:val="yellow"/>
          <w:u w:val="single"/>
        </w:rPr>
        <w:t>Bescheinigung um einen Grundlagenbescheid</w:t>
      </w:r>
      <w:r w:rsidRPr="00B767C6">
        <w:rPr>
          <w:rFonts w:ascii="Segoe UI" w:hAnsi="Segoe UI" w:cs="Segoe UI"/>
          <w:color w:val="0F0F0F"/>
          <w:sz w:val="20"/>
          <w:szCs w:val="20"/>
          <w:highlight w:val="yellow"/>
        </w:rPr>
        <w:t xml:space="preserve">, und das Finanzamt muss in eigenem Ermessen prüfen, ob ein Abzugsbetrag im Wege der Schätzung gem. </w:t>
      </w:r>
      <w:r w:rsidRPr="00B767C6">
        <w:rPr>
          <w:rStyle w:val="hitoff"/>
          <w:rFonts w:ascii="Segoe UI" w:hAnsi="Segoe UI" w:cs="Segoe UI"/>
          <w:color w:val="007777"/>
          <w:sz w:val="20"/>
          <w:szCs w:val="20"/>
          <w:highlight w:val="yellow"/>
          <w:u w:val="single"/>
          <w:bdr w:val="none" w:sz="0" w:space="0" w:color="auto" w:frame="1"/>
        </w:rPr>
        <w:t>§</w:t>
      </w:r>
      <w:r w:rsidRPr="00B767C6">
        <w:rPr>
          <w:rStyle w:val="linkdisabled1"/>
          <w:rFonts w:ascii="Segoe UI" w:hAnsi="Segoe UI" w:cs="Segoe UI"/>
          <w:sz w:val="20"/>
          <w:szCs w:val="20"/>
          <w:highlight w:val="yellow"/>
          <w:bdr w:val="none" w:sz="0" w:space="0" w:color="auto" w:frame="1"/>
        </w:rPr>
        <w:t xml:space="preserve"> 155 Abs. 2</w:t>
      </w:r>
      <w:r w:rsidRPr="00B767C6">
        <w:rPr>
          <w:rFonts w:ascii="Segoe UI" w:hAnsi="Segoe UI" w:cs="Segoe UI"/>
          <w:color w:val="0F0F0F"/>
          <w:sz w:val="20"/>
          <w:szCs w:val="20"/>
          <w:highlight w:val="yellow"/>
        </w:rPr>
        <w:t xml:space="preserve"> i.V.m. </w:t>
      </w:r>
      <w:r w:rsidRPr="00B767C6">
        <w:rPr>
          <w:rStyle w:val="hitoff"/>
          <w:rFonts w:ascii="Segoe UI" w:hAnsi="Segoe UI" w:cs="Segoe UI"/>
          <w:color w:val="007777"/>
          <w:sz w:val="20"/>
          <w:szCs w:val="20"/>
          <w:highlight w:val="yellow"/>
          <w:u w:val="single"/>
          <w:bdr w:val="none" w:sz="0" w:space="0" w:color="auto" w:frame="1"/>
        </w:rPr>
        <w:t>§</w:t>
      </w:r>
      <w:r w:rsidRPr="00B767C6">
        <w:rPr>
          <w:rStyle w:val="linkdisabled1"/>
          <w:rFonts w:ascii="Segoe UI" w:hAnsi="Segoe UI" w:cs="Segoe UI"/>
          <w:sz w:val="20"/>
          <w:szCs w:val="20"/>
          <w:highlight w:val="yellow"/>
          <w:bdr w:val="none" w:sz="0" w:space="0" w:color="auto" w:frame="1"/>
        </w:rPr>
        <w:t xml:space="preserve"> 162 Abs. 5</w:t>
      </w:r>
      <w:r w:rsidRPr="00B767C6">
        <w:rPr>
          <w:rFonts w:ascii="Segoe UI" w:hAnsi="Segoe UI" w:cs="Segoe UI"/>
          <w:color w:val="0F0F0F"/>
          <w:sz w:val="20"/>
          <w:szCs w:val="20"/>
          <w:highlight w:val="yellow"/>
        </w:rPr>
        <w:t xml:space="preserve"> AO anzusetzen ist</w:t>
      </w:r>
      <w:r>
        <w:rPr>
          <w:rFonts w:ascii="Segoe UI" w:hAnsi="Segoe UI" w:cs="Segoe UI"/>
          <w:color w:val="0F0F0F"/>
          <w:sz w:val="20"/>
          <w:szCs w:val="20"/>
        </w:rPr>
        <w:t xml:space="preserve">. Das Bayerische Landesamt für Steuern reagierte auf den BFH-Beschluss mit einem Nichtanwendungserlass (vom 22.7.2011, </w:t>
      </w:r>
      <w:r>
        <w:rPr>
          <w:rStyle w:val="linkdisabled1"/>
          <w:rFonts w:ascii="Segoe UI" w:hAnsi="Segoe UI" w:cs="Segoe UI"/>
          <w:sz w:val="20"/>
          <w:szCs w:val="20"/>
          <w:bdr w:val="none" w:sz="0" w:space="0" w:color="auto" w:frame="1"/>
        </w:rPr>
        <w:t>S 2198b.2.1-9/9 St32</w:t>
      </w:r>
      <w:r>
        <w:rPr>
          <w:rFonts w:ascii="Segoe UI" w:hAnsi="Segoe UI" w:cs="Segoe UI"/>
          <w:color w:val="0F0F0F"/>
          <w:sz w:val="20"/>
          <w:szCs w:val="20"/>
        </w:rPr>
        <w:t>, DStR, 1781), wonach es sich bei der Bescheinigung um eine materiellrechtliche Tatbestandsvoraussetzung handelt und eine Steuerbegünstigung ohne Vorlage der Bescheinigung nicht gewährt werden kann. Dies gilt auch für den Ansatz der Steuerbegünstigungen in Lohnsteuerermäßigungsverfahren und bei der Feststellung von Vorauszahlungen.</w:t>
      </w:r>
    </w:p>
    <w:p w:rsidR="00657336" w:rsidRDefault="00D27F92" w:rsidP="00B767C6">
      <w:pPr>
        <w:pStyle w:val="StandardWeb"/>
        <w:spacing w:after="0"/>
        <w:jc w:val="both"/>
        <w:textAlignment w:val="baseline"/>
        <w:divId w:val="739908826"/>
        <w:rPr>
          <w:rFonts w:ascii="Segoe UI" w:hAnsi="Segoe UI" w:cs="Segoe UI"/>
          <w:color w:val="0F0F0F"/>
          <w:sz w:val="20"/>
          <w:szCs w:val="20"/>
        </w:rPr>
      </w:pPr>
      <w:r>
        <w:rPr>
          <w:rFonts w:ascii="Segoe UI" w:hAnsi="Segoe UI" w:cs="Segoe UI"/>
          <w:color w:val="0F0F0F"/>
          <w:sz w:val="20"/>
          <w:szCs w:val="20"/>
        </w:rPr>
        <w:t>Gegen den Nichtanwendungserlass des Bayerischen Landesamts für Steuern richtet sich zum einen der Beschluss des FG Sachsen vom 5.6.2012 (</w:t>
      </w:r>
      <w:r>
        <w:rPr>
          <w:rStyle w:val="linkdisabled1"/>
          <w:rFonts w:ascii="Segoe UI" w:hAnsi="Segoe UI" w:cs="Segoe UI"/>
          <w:sz w:val="20"/>
          <w:szCs w:val="20"/>
          <w:bdr w:val="none" w:sz="0" w:space="0" w:color="auto" w:frame="1"/>
        </w:rPr>
        <w:t>1-V 262/12</w:t>
      </w:r>
      <w:r>
        <w:rPr>
          <w:rFonts w:ascii="Segoe UI" w:hAnsi="Segoe UI" w:cs="Segoe UI"/>
          <w:color w:val="0F0F0F"/>
          <w:sz w:val="20"/>
          <w:szCs w:val="20"/>
        </w:rPr>
        <w:t>). Das FG zweifelt an der Begründung der Ablehnung der Steuerbegünstigung seitens des FA auf Grundlage des Nichtanwendungserlasses. In diesem Fall lag im Rahmen eines Lohnsteuerermäßigungsverfahrens ebenfalls nur eine Eingangsbestätigung des Antrags vor, jedoch waren die begünstigten Baumaßnahmen bereits vor dem Streitjahr abgeschlossen. Zum anderen bestätigt auch das Urteil des FG Sachsen vom 22.2.2012 (</w:t>
      </w:r>
      <w:r>
        <w:rPr>
          <w:rStyle w:val="linkdisabled1"/>
          <w:rFonts w:ascii="Segoe UI" w:hAnsi="Segoe UI" w:cs="Segoe UI"/>
          <w:sz w:val="20"/>
          <w:szCs w:val="20"/>
          <w:bdr w:val="none" w:sz="0" w:space="0" w:color="auto" w:frame="1"/>
        </w:rPr>
        <w:t>2 K 42/12</w:t>
      </w:r>
      <w:r>
        <w:rPr>
          <w:rFonts w:ascii="Segoe UI" w:hAnsi="Segoe UI" w:cs="Segoe UI"/>
          <w:color w:val="0F0F0F"/>
          <w:sz w:val="20"/>
          <w:szCs w:val="20"/>
        </w:rPr>
        <w:t xml:space="preserve">) die Einschätzung des BFH (Beschluss vom 20.7.2010, </w:t>
      </w:r>
      <w:r>
        <w:rPr>
          <w:rStyle w:val="linkdisabled1"/>
          <w:rFonts w:ascii="Segoe UI" w:hAnsi="Segoe UI" w:cs="Segoe UI"/>
          <w:sz w:val="20"/>
          <w:szCs w:val="20"/>
          <w:bdr w:val="none" w:sz="0" w:space="0" w:color="auto" w:frame="1"/>
        </w:rPr>
        <w:t>X B 70/10</w:t>
      </w:r>
      <w:r>
        <w:rPr>
          <w:rFonts w:ascii="Segoe UI" w:hAnsi="Segoe UI" w:cs="Segoe UI"/>
          <w:color w:val="0F0F0F"/>
          <w:sz w:val="20"/>
          <w:szCs w:val="20"/>
        </w:rPr>
        <w:t>, BFH/NV, 2007), wonach das Finanzamt den Ansatz der Steuerbegünstigung im Wege der Schätzung zu prüfen hat.</w:t>
      </w:r>
    </w:p>
    <w:p w:rsidR="00657336" w:rsidRDefault="00D27F92" w:rsidP="00B767C6">
      <w:pPr>
        <w:pStyle w:val="StandardWeb"/>
        <w:jc w:val="both"/>
        <w:textAlignment w:val="baseline"/>
        <w:divId w:val="1476796296"/>
        <w:rPr>
          <w:rFonts w:ascii="Segoe UI" w:hAnsi="Segoe UI" w:cs="Segoe UI"/>
          <w:color w:val="0F0F0F"/>
          <w:sz w:val="20"/>
          <w:szCs w:val="20"/>
        </w:rPr>
      </w:pPr>
      <w:r>
        <w:rPr>
          <w:rFonts w:ascii="Segoe UI" w:hAnsi="Segoe UI" w:cs="Segoe UI"/>
          <w:color w:val="0F0F0F"/>
          <w:sz w:val="20"/>
          <w:szCs w:val="20"/>
        </w:rPr>
        <w:t>Darüber hinaus entscheidet das Finanzamt in eigener Kompetenz (insoweit keine Bindungswirkung) über zwei Fragen:</w:t>
      </w:r>
    </w:p>
    <w:p w:rsidR="00657336" w:rsidRDefault="00D27F92" w:rsidP="00B767C6">
      <w:pPr>
        <w:numPr>
          <w:ilvl w:val="0"/>
          <w:numId w:val="1"/>
        </w:numPr>
        <w:spacing w:before="0" w:beforeAutospacing="0" w:after="0" w:afterAutospacing="0" w:line="336" w:lineRule="atLeast"/>
        <w:ind w:left="400"/>
        <w:jc w:val="both"/>
        <w:textAlignment w:val="baseline"/>
        <w:divId w:val="711074349"/>
        <w:rPr>
          <w:rFonts w:ascii="Segoe UI" w:hAnsi="Segoe UI" w:cs="Segoe UI"/>
          <w:color w:val="0F0F0F"/>
          <w:sz w:val="20"/>
          <w:szCs w:val="20"/>
        </w:rPr>
      </w:pPr>
      <w:r>
        <w:rPr>
          <w:rFonts w:ascii="Segoe UI" w:hAnsi="Segoe UI" w:cs="Segoe UI"/>
          <w:color w:val="0F0F0F"/>
          <w:sz w:val="20"/>
          <w:szCs w:val="20"/>
        </w:rPr>
        <w:t xml:space="preserve">die persönliche Abzugsberechtigung (BFH vom 6.3.2001, </w:t>
      </w:r>
      <w:r>
        <w:rPr>
          <w:rStyle w:val="linkdisabled1"/>
          <w:rFonts w:ascii="Segoe UI" w:hAnsi="Segoe UI" w:cs="Segoe UI"/>
          <w:sz w:val="20"/>
          <w:szCs w:val="20"/>
          <w:bdr w:val="none" w:sz="0" w:space="0" w:color="auto" w:frame="1"/>
        </w:rPr>
        <w:t>BStBl II 2001, 796</w:t>
      </w:r>
      <w:r>
        <w:rPr>
          <w:rFonts w:ascii="Segoe UI" w:hAnsi="Segoe UI" w:cs="Segoe UI"/>
          <w:color w:val="0F0F0F"/>
          <w:sz w:val="20"/>
          <w:szCs w:val="20"/>
        </w:rPr>
        <w:t>) und</w:t>
      </w:r>
    </w:p>
    <w:p w:rsidR="00657336" w:rsidRDefault="00D27F92" w:rsidP="00B767C6">
      <w:pPr>
        <w:numPr>
          <w:ilvl w:val="0"/>
          <w:numId w:val="1"/>
        </w:numPr>
        <w:spacing w:before="0" w:beforeAutospacing="0" w:after="0" w:afterAutospacing="0" w:line="336" w:lineRule="atLeast"/>
        <w:ind w:left="400"/>
        <w:jc w:val="both"/>
        <w:textAlignment w:val="baseline"/>
        <w:divId w:val="816071960"/>
        <w:rPr>
          <w:rFonts w:ascii="Segoe UI" w:hAnsi="Segoe UI" w:cs="Segoe UI"/>
          <w:color w:val="0F0F0F"/>
          <w:sz w:val="20"/>
          <w:szCs w:val="20"/>
        </w:rPr>
      </w:pPr>
      <w:r>
        <w:rPr>
          <w:rFonts w:ascii="Segoe UI" w:hAnsi="Segoe UI" w:cs="Segoe UI"/>
          <w:color w:val="0F0F0F"/>
          <w:sz w:val="20"/>
          <w:szCs w:val="20"/>
        </w:rPr>
        <w:t>die Herstellungskosten (</w:t>
      </w:r>
      <w:r>
        <w:rPr>
          <w:rStyle w:val="linkdisabled1"/>
          <w:rFonts w:ascii="Segoe UI" w:hAnsi="Segoe UI" w:cs="Segoe UI"/>
          <w:sz w:val="20"/>
          <w:szCs w:val="20"/>
          <w:bdr w:val="none" w:sz="0" w:space="0" w:color="auto" w:frame="1"/>
        </w:rPr>
        <w:t>BFH/NV 2001, 1397</w:t>
      </w:r>
      <w:r>
        <w:rPr>
          <w:rFonts w:ascii="Segoe UI" w:hAnsi="Segoe UI" w:cs="Segoe UI"/>
          <w:color w:val="0F0F0F"/>
          <w:sz w:val="20"/>
          <w:szCs w:val="20"/>
        </w:rPr>
        <w:t>).</w:t>
      </w:r>
    </w:p>
    <w:p w:rsidR="00657336" w:rsidRDefault="00D27F92" w:rsidP="00B767C6">
      <w:pPr>
        <w:pStyle w:val="berschrift3"/>
        <w:jc w:val="both"/>
        <w:textAlignment w:val="baseline"/>
        <w:divId w:val="1139616770"/>
        <w:rPr>
          <w:rFonts w:eastAsia="Times New Roman" w:cs="Segoe UI"/>
        </w:rPr>
      </w:pPr>
      <w:r>
        <w:rPr>
          <w:rFonts w:eastAsia="Times New Roman" w:cs="Segoe UI"/>
        </w:rPr>
        <w:t>Normen:</w:t>
      </w:r>
    </w:p>
    <w:p w:rsidR="00657336" w:rsidRDefault="00D27F92" w:rsidP="00B767C6">
      <w:pPr>
        <w:pStyle w:val="StandardWeb"/>
        <w:spacing w:after="0"/>
        <w:jc w:val="both"/>
        <w:textAlignment w:val="baseline"/>
        <w:divId w:val="1327129650"/>
        <w:rPr>
          <w:rFonts w:ascii="Segoe UI" w:hAnsi="Segoe UI" w:cs="Segoe UI"/>
          <w:color w:val="0F0F0F"/>
          <w:sz w:val="20"/>
          <w:szCs w:val="20"/>
        </w:rPr>
      </w:pPr>
      <w:r>
        <w:rPr>
          <w:rFonts w:ascii="Segoe UI" w:hAnsi="Segoe UI" w:cs="Segoe UI"/>
          <w:color w:val="0F0F0F"/>
          <w:sz w:val="20"/>
          <w:szCs w:val="20"/>
        </w:rPr>
        <w:lastRenderedPageBreak/>
        <w:t>EStG:</w:t>
      </w:r>
      <w:r>
        <w:rPr>
          <w:rStyle w:val="hitoff"/>
          <w:rFonts w:ascii="Segoe UI" w:hAnsi="Segoe UI" w:cs="Segoe UI"/>
          <w:color w:val="0F0F0F"/>
          <w:sz w:val="20"/>
          <w:szCs w:val="20"/>
          <w:bdr w:val="none" w:sz="0" w:space="0" w:color="auto" w:frame="1"/>
        </w:rPr>
        <w:t>7i</w:t>
      </w:r>
      <w:r>
        <w:rPr>
          <w:rFonts w:ascii="Segoe UI" w:hAnsi="Segoe UI" w:cs="Segoe UI"/>
          <w:color w:val="0F0F0F"/>
          <w:sz w:val="20"/>
          <w:szCs w:val="20"/>
        </w:rPr>
        <w:t xml:space="preserve">/1 EStG:10f/1 EStG:11b </w:t>
      </w:r>
    </w:p>
    <w:p w:rsidR="00657336" w:rsidRDefault="00657336" w:rsidP="00B767C6">
      <w:pPr>
        <w:spacing w:before="0" w:beforeAutospacing="0" w:after="240" w:afterAutospacing="0"/>
        <w:jc w:val="both"/>
        <w:textAlignment w:val="baseline"/>
        <w:divId w:val="1425296455"/>
        <w:rPr>
          <w:rFonts w:ascii="Segoe UI" w:eastAsia="Times New Roman" w:hAnsi="Segoe UI" w:cs="Segoe UI"/>
          <w:color w:val="0F0F0F"/>
          <w:sz w:val="20"/>
          <w:szCs w:val="20"/>
        </w:rPr>
      </w:pPr>
    </w:p>
    <w:sectPr w:rsidR="00657336" w:rsidSect="00D27F92">
      <w:footerReference w:type="default" r:id="rId7"/>
      <w:pgSz w:w="11907" w:h="16839"/>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5978" w:rsidRDefault="009A5978" w:rsidP="00D27F92">
      <w:pPr>
        <w:spacing w:before="0" w:after="0"/>
      </w:pPr>
      <w:r>
        <w:separator/>
      </w:r>
    </w:p>
  </w:endnote>
  <w:endnote w:type="continuationSeparator" w:id="0">
    <w:p w:rsidR="009A5978" w:rsidRDefault="009A5978" w:rsidP="00D27F9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F92" w:rsidRDefault="00D27F92" w:rsidP="00D27F92">
    <w:pPr>
      <w:pStyle w:val="Fuzeile"/>
      <w:pBdr>
        <w:top w:val="single" w:sz="8" w:space="1" w:color="auto"/>
      </w:pBdr>
      <w:rPr>
        <w:rFonts w:ascii="Verdana" w:hAnsi="Verdana"/>
        <w:sz w:val="20"/>
      </w:rPr>
    </w:pPr>
  </w:p>
  <w:p w:rsidR="00D27F92" w:rsidRPr="00D27F92" w:rsidRDefault="00D27F92" w:rsidP="00D27F92">
    <w:pPr>
      <w:pStyle w:val="Fuzeile"/>
      <w:pBdr>
        <w:top w:val="single" w:sz="8" w:space="1" w:color="auto"/>
      </w:pBdr>
      <w:rPr>
        <w:rFonts w:ascii="Verdana" w:hAnsi="Verdana"/>
        <w:sz w:val="20"/>
      </w:rPr>
    </w:pPr>
    <w:r>
      <w:rPr>
        <w:rFonts w:ascii="Verdana" w:hAnsi="Verdana"/>
        <w:sz w:val="20"/>
      </w:rPr>
      <w:t>Teildokument_0630114</w:t>
    </w:r>
    <w:r>
      <w:rPr>
        <w:rFonts w:ascii="Verdana" w:hAnsi="Verdana"/>
        <w:sz w:val="20"/>
      </w:rPr>
      <w:tab/>
    </w:r>
    <w:r>
      <w:rPr>
        <w:rFonts w:ascii="Verdana" w:hAnsi="Verdana"/>
        <w:sz w:val="20"/>
      </w:rPr>
      <w:tab/>
      <w:t xml:space="preserve">Seite </w:t>
    </w:r>
    <w:r>
      <w:rPr>
        <w:rFonts w:ascii="Verdana" w:hAnsi="Verdana"/>
        <w:sz w:val="20"/>
      </w:rPr>
      <w:fldChar w:fldCharType="begin"/>
    </w:r>
    <w:r>
      <w:rPr>
        <w:rFonts w:ascii="Verdana" w:hAnsi="Verdana"/>
        <w:sz w:val="20"/>
      </w:rPr>
      <w:instrText xml:space="preserve"> PAGE -1 \* MERGEFORMAT </w:instrText>
    </w:r>
    <w:r>
      <w:rPr>
        <w:rFonts w:ascii="Verdana" w:hAnsi="Verdana"/>
        <w:sz w:val="20"/>
      </w:rPr>
      <w:fldChar w:fldCharType="separate"/>
    </w:r>
    <w:r w:rsidR="00D305AD">
      <w:rPr>
        <w:rFonts w:ascii="Verdana" w:hAnsi="Verdana"/>
        <w:noProof/>
        <w:sz w:val="20"/>
      </w:rPr>
      <w:t>2</w:t>
    </w:r>
    <w:r>
      <w:rPr>
        <w:rFonts w:ascii="Verdana" w:hAnsi="Verdana"/>
        <w:sz w:val="20"/>
      </w:rPr>
      <w:fldChar w:fldCharType="end"/>
    </w:r>
    <w:r>
      <w:rPr>
        <w:rFonts w:ascii="Verdana" w:hAnsi="Verdana"/>
        <w:sz w:val="20"/>
      </w:rPr>
      <w:t xml:space="preserve"> von </w:t>
    </w:r>
    <w:r>
      <w:rPr>
        <w:rFonts w:ascii="Verdana" w:hAnsi="Verdana"/>
        <w:sz w:val="20"/>
      </w:rPr>
      <w:fldChar w:fldCharType="begin"/>
    </w:r>
    <w:r>
      <w:rPr>
        <w:rFonts w:ascii="Verdana" w:hAnsi="Verdana"/>
        <w:sz w:val="20"/>
      </w:rPr>
      <w:instrText xml:space="preserve"> NUMPAGES -1 \* MERGEFORMAT </w:instrText>
    </w:r>
    <w:r>
      <w:rPr>
        <w:rFonts w:ascii="Verdana" w:hAnsi="Verdana"/>
        <w:sz w:val="20"/>
      </w:rPr>
      <w:fldChar w:fldCharType="separate"/>
    </w:r>
    <w:r w:rsidR="00D305AD">
      <w:rPr>
        <w:rFonts w:ascii="Verdana" w:hAnsi="Verdana"/>
        <w:noProof/>
        <w:sz w:val="20"/>
      </w:rPr>
      <w:t>2</w:t>
    </w:r>
    <w:r>
      <w:rPr>
        <w:rFonts w:ascii="Verdana" w:hAnsi="Verdana"/>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5978" w:rsidRDefault="009A5978" w:rsidP="00D27F92">
      <w:pPr>
        <w:spacing w:before="0" w:after="0"/>
      </w:pPr>
      <w:r>
        <w:separator/>
      </w:r>
    </w:p>
  </w:footnote>
  <w:footnote w:type="continuationSeparator" w:id="0">
    <w:p w:rsidR="009A5978" w:rsidRDefault="009A5978" w:rsidP="00D27F92">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8B6C3E"/>
    <w:multiLevelType w:val="multilevel"/>
    <w:tmpl w:val="AC2E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F92"/>
    <w:rsid w:val="00247E51"/>
    <w:rsid w:val="003F3CFD"/>
    <w:rsid w:val="00657336"/>
    <w:rsid w:val="0078717D"/>
    <w:rsid w:val="009A5978"/>
    <w:rsid w:val="00B767C6"/>
    <w:rsid w:val="00D27F92"/>
    <w:rsid w:val="00D305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4DBFB98-2891-4760-B880-A7AE86D64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before="100" w:beforeAutospacing="1" w:after="100" w:afterAutospacing="1"/>
    </w:pPr>
    <w:rPr>
      <w:rFonts w:eastAsiaTheme="minorEastAsia"/>
      <w:sz w:val="24"/>
      <w:szCs w:val="24"/>
    </w:rPr>
  </w:style>
  <w:style w:type="paragraph" w:styleId="berschrift1">
    <w:name w:val="heading 1"/>
    <w:basedOn w:val="Standard"/>
    <w:link w:val="berschrift1Zchn"/>
    <w:uiPriority w:val="9"/>
    <w:qFormat/>
    <w:pPr>
      <w:spacing w:before="0" w:beforeAutospacing="0" w:after="90" w:afterAutospacing="0"/>
      <w:outlineLvl w:val="0"/>
    </w:pPr>
    <w:rPr>
      <w:rFonts w:ascii="Georgia" w:hAnsi="Georgia"/>
      <w:color w:val="039A9A"/>
      <w:kern w:val="36"/>
      <w:sz w:val="42"/>
      <w:szCs w:val="42"/>
    </w:rPr>
  </w:style>
  <w:style w:type="paragraph" w:styleId="berschrift2">
    <w:name w:val="heading 2"/>
    <w:basedOn w:val="Standard"/>
    <w:link w:val="berschrift2Zchn"/>
    <w:uiPriority w:val="9"/>
    <w:qFormat/>
    <w:pPr>
      <w:spacing w:before="0" w:beforeAutospacing="0" w:after="0" w:afterAutospacing="0"/>
      <w:outlineLvl w:val="1"/>
    </w:pPr>
    <w:rPr>
      <w:rFonts w:ascii="Georgia" w:hAnsi="Georgia"/>
      <w:color w:val="039A9A"/>
      <w:sz w:val="32"/>
      <w:szCs w:val="32"/>
    </w:rPr>
  </w:style>
  <w:style w:type="paragraph" w:styleId="berschrift3">
    <w:name w:val="heading 3"/>
    <w:basedOn w:val="Standard"/>
    <w:link w:val="berschrift3Zchn"/>
    <w:uiPriority w:val="9"/>
    <w:qFormat/>
    <w:pPr>
      <w:spacing w:before="0" w:beforeAutospacing="0" w:after="0" w:afterAutospacing="0"/>
      <w:outlineLvl w:val="2"/>
    </w:pPr>
    <w:rPr>
      <w:rFonts w:ascii="Georgia" w:hAnsi="Georgia"/>
      <w:color w:val="039A9A"/>
      <w:sz w:val="27"/>
      <w:szCs w:val="27"/>
    </w:rPr>
  </w:style>
  <w:style w:type="paragraph" w:styleId="berschrift4">
    <w:name w:val="heading 4"/>
    <w:basedOn w:val="Standard"/>
    <w:link w:val="berschrift4Zchn"/>
    <w:uiPriority w:val="9"/>
    <w:qFormat/>
    <w:pPr>
      <w:spacing w:before="0" w:beforeAutospacing="0" w:after="0" w:afterAutospacing="0"/>
      <w:outlineLvl w:val="3"/>
    </w:pPr>
    <w:rPr>
      <w:rFonts w:ascii="Segoe UI Semibold" w:hAnsi="Segoe UI Semibold"/>
      <w:sz w:val="22"/>
      <w:szCs w:val="22"/>
    </w:rPr>
  </w:style>
  <w:style w:type="paragraph" w:styleId="berschrift5">
    <w:name w:val="heading 5"/>
    <w:basedOn w:val="Standard"/>
    <w:link w:val="berschrift5Zchn"/>
    <w:uiPriority w:val="9"/>
    <w:qFormat/>
    <w:pPr>
      <w:spacing w:before="0" w:beforeAutospacing="0" w:after="0" w:afterAutospacing="0"/>
      <w:outlineLvl w:val="4"/>
    </w:pPr>
    <w:rPr>
      <w:rFonts w:ascii="Segoe UI Semibold" w:hAnsi="Segoe UI Semibold"/>
      <w:sz w:val="22"/>
      <w:szCs w:val="22"/>
    </w:rPr>
  </w:style>
  <w:style w:type="paragraph" w:styleId="berschrift6">
    <w:name w:val="heading 6"/>
    <w:basedOn w:val="Standard"/>
    <w:link w:val="berschrift6Zchn"/>
    <w:uiPriority w:val="9"/>
    <w:qFormat/>
    <w:pPr>
      <w:spacing w:before="0" w:beforeAutospacing="0" w:after="0" w:afterAutospacing="0"/>
      <w:outlineLvl w:val="5"/>
    </w:pPr>
    <w:rPr>
      <w:rFonts w:ascii="Segoe UI Semibold" w:hAnsi="Segoe UI Semibold"/>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Pr>
      <w:color w:val="007777"/>
      <w:u w:val="single"/>
    </w:rPr>
  </w:style>
  <w:style w:type="character" w:styleId="BesuchterHyperlink">
    <w:name w:val="FollowedHyperlink"/>
    <w:basedOn w:val="Absatz-Standardschriftart"/>
    <w:uiPriority w:val="99"/>
    <w:semiHidden/>
    <w:unhideWhenUsed/>
    <w:rPr>
      <w:color w:val="1A790A"/>
      <w:u w:val="single"/>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b/>
      <w:bCs/>
      <w:color w:val="4F81BD" w:themeColor="accent1"/>
      <w:sz w:val="24"/>
      <w:szCs w:val="24"/>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bCs/>
      <w:i/>
      <w:iCs/>
      <w:color w:val="4F81BD" w:themeColor="accent1"/>
      <w:sz w:val="24"/>
      <w:szCs w:val="24"/>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43F60" w:themeColor="accent1" w:themeShade="7F"/>
      <w:sz w:val="24"/>
      <w:szCs w:val="24"/>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i/>
      <w:iCs/>
      <w:color w:val="243F60" w:themeColor="accent1" w:themeShade="7F"/>
      <w:sz w:val="24"/>
      <w:szCs w:val="24"/>
    </w:rPr>
  </w:style>
  <w:style w:type="character" w:styleId="Fett">
    <w:name w:val="Strong"/>
    <w:basedOn w:val="Absatz-Standardschriftart"/>
    <w:uiPriority w:val="22"/>
    <w:qFormat/>
    <w:rPr>
      <w:rFonts w:ascii="Segoe UI Semibold" w:hAnsi="Segoe UI Semibold" w:hint="default"/>
      <w:b w:val="0"/>
      <w:bCs w:val="0"/>
    </w:rPr>
  </w:style>
  <w:style w:type="paragraph" w:styleId="StandardWeb">
    <w:name w:val="Normal (Web)"/>
    <w:basedOn w:val="Standard"/>
    <w:uiPriority w:val="99"/>
    <w:semiHidden/>
    <w:unhideWhenUsed/>
    <w:pPr>
      <w:spacing w:before="0" w:beforeAutospacing="0" w:after="180" w:afterAutospacing="0" w:line="336" w:lineRule="atLeast"/>
    </w:pPr>
  </w:style>
  <w:style w:type="paragraph" w:customStyle="1" w:styleId="cxcgd">
    <w:name w:val="cx_cgd"/>
    <w:basedOn w:val="Standard"/>
    <w:pPr>
      <w:spacing w:before="540" w:beforeAutospacing="0" w:after="180" w:afterAutospacing="0" w:line="336" w:lineRule="atLeast"/>
    </w:pPr>
    <w:rPr>
      <w:rFonts w:ascii="Georgia" w:hAnsi="Georgia"/>
      <w:color w:val="039A9A"/>
      <w:sz w:val="27"/>
      <w:szCs w:val="27"/>
    </w:rPr>
  </w:style>
  <w:style w:type="paragraph" w:styleId="Fuzeile">
    <w:name w:val="footer"/>
    <w:basedOn w:val="Standard"/>
    <w:link w:val="FuzeileZchn"/>
    <w:uiPriority w:val="99"/>
    <w:unhideWhenUsed/>
    <w:pPr>
      <w:tabs>
        <w:tab w:val="center" w:pos="7200"/>
      </w:tabs>
      <w:spacing w:before="0" w:beforeAutospacing="0" w:after="180" w:afterAutospacing="0" w:line="210" w:lineRule="atLeast"/>
    </w:pPr>
    <w:rPr>
      <w:sz w:val="21"/>
      <w:szCs w:val="21"/>
    </w:rPr>
  </w:style>
  <w:style w:type="character" w:customStyle="1" w:styleId="FuzeileZchn">
    <w:name w:val="Fußzeile Zchn"/>
    <w:basedOn w:val="Absatz-Standardschriftart"/>
    <w:link w:val="Fuzeile"/>
    <w:uiPriority w:val="99"/>
    <w:rPr>
      <w:rFonts w:eastAsiaTheme="minorEastAsia"/>
      <w:sz w:val="24"/>
      <w:szCs w:val="24"/>
    </w:rPr>
  </w:style>
  <w:style w:type="paragraph" w:customStyle="1" w:styleId="clear">
    <w:name w:val="clear"/>
    <w:basedOn w:val="Standard"/>
    <w:pPr>
      <w:spacing w:before="0" w:beforeAutospacing="0" w:after="180" w:afterAutospacing="0" w:line="336" w:lineRule="atLeast"/>
    </w:pPr>
  </w:style>
  <w:style w:type="paragraph" w:customStyle="1" w:styleId="tooldefaultparent">
    <w:name w:val="tooldefaultparent"/>
    <w:basedOn w:val="Standard"/>
    <w:pPr>
      <w:spacing w:before="0" w:beforeAutospacing="0" w:after="180" w:afterAutospacing="0" w:line="336" w:lineRule="atLeast"/>
    </w:pPr>
    <w:rPr>
      <w:vanish/>
    </w:rPr>
  </w:style>
  <w:style w:type="paragraph" w:customStyle="1" w:styleId="readmorelink">
    <w:name w:val="readmorelink"/>
    <w:basedOn w:val="Standard"/>
    <w:pPr>
      <w:shd w:val="clear" w:color="auto" w:fill="FBFBFA"/>
      <w:spacing w:before="0" w:beforeAutospacing="0" w:after="180" w:afterAutospacing="0" w:line="336" w:lineRule="atLeast"/>
      <w:jc w:val="right"/>
      <w:textAlignment w:val="bottom"/>
    </w:pPr>
  </w:style>
  <w:style w:type="paragraph" w:customStyle="1" w:styleId="readmorefadeout">
    <w:name w:val="readmorefadeout"/>
    <w:basedOn w:val="Standard"/>
    <w:pPr>
      <w:spacing w:before="0" w:beforeAutospacing="0" w:after="180" w:afterAutospacing="0" w:line="336" w:lineRule="atLeast"/>
      <w:jc w:val="right"/>
      <w:textAlignment w:val="bottom"/>
    </w:pPr>
  </w:style>
  <w:style w:type="paragraph" w:customStyle="1" w:styleId="overflowextension">
    <w:name w:val="overflowextension"/>
    <w:basedOn w:val="Standard"/>
    <w:pPr>
      <w:spacing w:before="0" w:beforeAutospacing="0" w:after="180" w:afterAutospacing="0" w:line="336" w:lineRule="atLeast"/>
    </w:pPr>
    <w:rPr>
      <w:vanish/>
    </w:rPr>
  </w:style>
  <w:style w:type="paragraph" w:customStyle="1" w:styleId="tooltext">
    <w:name w:val="tooltext"/>
    <w:basedOn w:val="Standard"/>
    <w:pPr>
      <w:spacing w:before="0" w:beforeAutospacing="0" w:after="180" w:afterAutospacing="0" w:line="336" w:lineRule="atLeast"/>
    </w:pPr>
  </w:style>
  <w:style w:type="paragraph" w:customStyle="1" w:styleId="tooldefault">
    <w:name w:val="tooldefault"/>
    <w:basedOn w:val="Standard"/>
    <w:pPr>
      <w:pBdr>
        <w:top w:val="single" w:sz="6" w:space="8" w:color="8D8B8B"/>
        <w:left w:val="single" w:sz="6" w:space="8" w:color="8D8B8B"/>
        <w:bottom w:val="single" w:sz="12" w:space="8" w:color="5EB226"/>
        <w:right w:val="single" w:sz="6" w:space="8" w:color="8D8B8B"/>
      </w:pBdr>
      <w:shd w:val="clear" w:color="auto" w:fill="FBFBFA"/>
      <w:spacing w:before="0" w:beforeAutospacing="0" w:after="180" w:afterAutospacing="0" w:line="240" w:lineRule="atLeast"/>
    </w:pPr>
    <w:rPr>
      <w:color w:val="0F0F0F"/>
    </w:rPr>
  </w:style>
  <w:style w:type="paragraph" w:customStyle="1" w:styleId="feedbackyesnobutton">
    <w:name w:val="feedbackyesnobutton"/>
    <w:basedOn w:val="Standard"/>
    <w:pPr>
      <w:pBdr>
        <w:top w:val="single" w:sz="6" w:space="4" w:color="6E6E6E"/>
        <w:left w:val="single" w:sz="6" w:space="8" w:color="6E6E6E"/>
        <w:bottom w:val="single" w:sz="6" w:space="4" w:color="6E6E6E"/>
        <w:right w:val="single" w:sz="6" w:space="8" w:color="6E6E6E"/>
      </w:pBdr>
      <w:spacing w:before="0" w:beforeAutospacing="0" w:after="180" w:afterAutospacing="0" w:line="336" w:lineRule="atLeast"/>
    </w:pPr>
  </w:style>
  <w:style w:type="paragraph" w:customStyle="1" w:styleId="cose">
    <w:name w:val="cose"/>
    <w:basedOn w:val="Standard"/>
    <w:pPr>
      <w:pBdr>
        <w:right w:val="single" w:sz="8" w:space="0" w:color="000000"/>
      </w:pBdr>
      <w:spacing w:before="0" w:beforeAutospacing="0" w:after="180" w:afterAutospacing="0" w:line="336" w:lineRule="atLeast"/>
    </w:pPr>
  </w:style>
  <w:style w:type="paragraph" w:customStyle="1" w:styleId="fmri">
    <w:name w:val="fmri"/>
    <w:basedOn w:val="Standard"/>
    <w:pPr>
      <w:pBdr>
        <w:right w:val="single" w:sz="8" w:space="0" w:color="000000"/>
      </w:pBdr>
      <w:spacing w:before="0" w:beforeAutospacing="0" w:after="180" w:afterAutospacing="0" w:line="336" w:lineRule="atLeast"/>
    </w:pPr>
  </w:style>
  <w:style w:type="paragraph" w:customStyle="1" w:styleId="trse">
    <w:name w:val="trse"/>
    <w:basedOn w:val="Standard"/>
    <w:pPr>
      <w:pBdr>
        <w:bottom w:val="single" w:sz="8" w:space="0" w:color="000000"/>
      </w:pBdr>
      <w:spacing w:before="0" w:beforeAutospacing="0" w:after="180" w:afterAutospacing="0" w:line="336" w:lineRule="atLeast"/>
    </w:pPr>
  </w:style>
  <w:style w:type="paragraph" w:customStyle="1" w:styleId="fmbo">
    <w:name w:val="fmbo"/>
    <w:basedOn w:val="Standard"/>
    <w:pPr>
      <w:pBdr>
        <w:bottom w:val="single" w:sz="8" w:space="0" w:color="000000"/>
      </w:pBdr>
      <w:spacing w:before="0" w:beforeAutospacing="0" w:after="180" w:afterAutospacing="0" w:line="336" w:lineRule="atLeast"/>
    </w:pPr>
  </w:style>
  <w:style w:type="paragraph" w:customStyle="1" w:styleId="fmto">
    <w:name w:val="fmto"/>
    <w:basedOn w:val="Standard"/>
    <w:pPr>
      <w:pBdr>
        <w:top w:val="single" w:sz="8" w:space="0" w:color="000000"/>
      </w:pBdr>
      <w:spacing w:before="0" w:beforeAutospacing="0" w:after="180" w:afterAutospacing="0" w:line="336" w:lineRule="atLeast"/>
    </w:pPr>
  </w:style>
  <w:style w:type="paragraph" w:customStyle="1" w:styleId="fmle">
    <w:name w:val="fmle"/>
    <w:basedOn w:val="Standard"/>
    <w:pPr>
      <w:pBdr>
        <w:left w:val="single" w:sz="8" w:space="0" w:color="000000"/>
      </w:pBdr>
      <w:spacing w:before="0" w:beforeAutospacing="0" w:after="180" w:afterAutospacing="0" w:line="336" w:lineRule="atLeast"/>
    </w:pPr>
  </w:style>
  <w:style w:type="paragraph" w:customStyle="1" w:styleId="tac">
    <w:name w:val="tac"/>
    <w:basedOn w:val="Standard"/>
    <w:pPr>
      <w:spacing w:before="0" w:beforeAutospacing="0" w:after="180" w:afterAutospacing="0" w:line="336" w:lineRule="atLeast"/>
      <w:jc w:val="center"/>
    </w:pPr>
  </w:style>
  <w:style w:type="paragraph" w:customStyle="1" w:styleId="tal">
    <w:name w:val="tal"/>
    <w:basedOn w:val="Standard"/>
    <w:pPr>
      <w:spacing w:before="0" w:beforeAutospacing="0" w:after="180" w:afterAutospacing="0" w:line="336" w:lineRule="atLeast"/>
    </w:pPr>
  </w:style>
  <w:style w:type="paragraph" w:customStyle="1" w:styleId="tar">
    <w:name w:val="tar"/>
    <w:basedOn w:val="Standard"/>
    <w:pPr>
      <w:spacing w:before="0" w:beforeAutospacing="0" w:after="180" w:afterAutospacing="0" w:line="336" w:lineRule="atLeast"/>
      <w:jc w:val="right"/>
    </w:pPr>
  </w:style>
  <w:style w:type="paragraph" w:customStyle="1" w:styleId="vab">
    <w:name w:val="vab"/>
    <w:basedOn w:val="Standard"/>
    <w:pPr>
      <w:spacing w:before="0" w:beforeAutospacing="0" w:after="180" w:afterAutospacing="0" w:line="336" w:lineRule="atLeast"/>
      <w:textAlignment w:val="bottom"/>
    </w:pPr>
  </w:style>
  <w:style w:type="paragraph" w:customStyle="1" w:styleId="vam">
    <w:name w:val="vam"/>
    <w:basedOn w:val="Standard"/>
    <w:pPr>
      <w:spacing w:before="0" w:beforeAutospacing="0" w:after="180" w:afterAutospacing="0" w:line="336" w:lineRule="atLeast"/>
      <w:textAlignment w:val="center"/>
    </w:pPr>
  </w:style>
  <w:style w:type="paragraph" w:customStyle="1" w:styleId="vat">
    <w:name w:val="vat"/>
    <w:basedOn w:val="Standard"/>
    <w:pPr>
      <w:spacing w:before="0" w:beforeAutospacing="0" w:after="180" w:afterAutospacing="0" w:line="336" w:lineRule="atLeast"/>
      <w:textAlignment w:val="top"/>
    </w:pPr>
  </w:style>
  <w:style w:type="paragraph" w:customStyle="1" w:styleId="handlungsanweisung">
    <w:name w:val="handlungsanweisung"/>
    <w:basedOn w:val="Standard"/>
    <w:pPr>
      <w:shd w:val="clear" w:color="auto" w:fill="FFFFFF"/>
      <w:spacing w:before="0" w:beforeAutospacing="0" w:after="360" w:afterAutospacing="0" w:line="336" w:lineRule="atLeast"/>
    </w:pPr>
  </w:style>
  <w:style w:type="paragraph" w:customStyle="1" w:styleId="extendbodymargin">
    <w:name w:val="extendbodymargin"/>
    <w:basedOn w:val="Standard"/>
    <w:pPr>
      <w:spacing w:before="0" w:beforeAutospacing="0" w:after="180" w:afterAutospacing="0" w:line="336" w:lineRule="atLeast"/>
    </w:pPr>
  </w:style>
  <w:style w:type="paragraph" w:customStyle="1" w:styleId="strich">
    <w:name w:val="strich"/>
    <w:basedOn w:val="Standard"/>
    <w:pPr>
      <w:spacing w:before="0" w:beforeAutospacing="0" w:after="180" w:afterAutospacing="0" w:line="336" w:lineRule="atLeast"/>
    </w:pPr>
  </w:style>
  <w:style w:type="paragraph" w:customStyle="1" w:styleId="punkt">
    <w:name w:val="punkt"/>
    <w:basedOn w:val="Standard"/>
    <w:pPr>
      <w:spacing w:before="0" w:beforeAutospacing="0" w:after="180" w:afterAutospacing="0" w:line="336" w:lineRule="atLeast"/>
    </w:pPr>
  </w:style>
  <w:style w:type="paragraph" w:customStyle="1" w:styleId="lichtgeviert">
    <w:name w:val="lichtgeviert"/>
    <w:basedOn w:val="Standard"/>
    <w:pPr>
      <w:spacing w:before="0" w:beforeAutospacing="0" w:after="180" w:afterAutospacing="0" w:line="336" w:lineRule="atLeast"/>
    </w:pPr>
  </w:style>
  <w:style w:type="paragraph" w:customStyle="1" w:styleId="arab">
    <w:name w:val="arab"/>
    <w:basedOn w:val="Standard"/>
    <w:pPr>
      <w:spacing w:before="0" w:beforeAutospacing="0" w:after="180" w:afterAutospacing="0" w:line="336" w:lineRule="atLeast"/>
    </w:pPr>
  </w:style>
  <w:style w:type="paragraph" w:customStyle="1" w:styleId="roem-gr">
    <w:name w:val="roem-gr"/>
    <w:basedOn w:val="Standard"/>
    <w:pPr>
      <w:spacing w:before="0" w:beforeAutospacing="0" w:after="180" w:afterAutospacing="0" w:line="336" w:lineRule="atLeast"/>
    </w:pPr>
  </w:style>
  <w:style w:type="paragraph" w:customStyle="1" w:styleId="roem-kl">
    <w:name w:val="roem-kl"/>
    <w:basedOn w:val="Standard"/>
    <w:pPr>
      <w:spacing w:before="0" w:beforeAutospacing="0" w:after="180" w:afterAutospacing="0" w:line="336" w:lineRule="atLeast"/>
    </w:pPr>
  </w:style>
  <w:style w:type="paragraph" w:customStyle="1" w:styleId="gr">
    <w:name w:val="gr"/>
    <w:basedOn w:val="Standard"/>
    <w:pPr>
      <w:spacing w:before="0" w:beforeAutospacing="0" w:after="180" w:afterAutospacing="0" w:line="336" w:lineRule="atLeast"/>
    </w:pPr>
  </w:style>
  <w:style w:type="paragraph" w:customStyle="1" w:styleId="kl">
    <w:name w:val="kl"/>
    <w:basedOn w:val="Standard"/>
    <w:pPr>
      <w:spacing w:before="0" w:beforeAutospacing="0" w:after="180" w:afterAutospacing="0" w:line="336" w:lineRule="atLeast"/>
    </w:pPr>
  </w:style>
  <w:style w:type="paragraph" w:customStyle="1" w:styleId="rzfake">
    <w:name w:val="rzfake"/>
    <w:basedOn w:val="Standard"/>
    <w:pPr>
      <w:spacing w:before="0" w:beforeAutospacing="0" w:after="180" w:afterAutospacing="0" w:line="336" w:lineRule="atLeast"/>
      <w:ind w:left="-2880"/>
    </w:pPr>
  </w:style>
  <w:style w:type="paragraph" w:customStyle="1" w:styleId="rz">
    <w:name w:val="rz"/>
    <w:basedOn w:val="Standard"/>
    <w:pPr>
      <w:spacing w:before="0" w:beforeAutospacing="0" w:after="180" w:afterAutospacing="0" w:line="336" w:lineRule="atLeast"/>
      <w:textAlignment w:val="bottom"/>
    </w:pPr>
    <w:rPr>
      <w:rFonts w:ascii="Georgia" w:hAnsi="Georgia"/>
      <w:color w:val="039A9A"/>
    </w:rPr>
  </w:style>
  <w:style w:type="paragraph" w:customStyle="1" w:styleId="rzalign">
    <w:name w:val="rzalign"/>
    <w:basedOn w:val="Standard"/>
    <w:pPr>
      <w:spacing w:before="0" w:beforeAutospacing="0" w:after="180" w:afterAutospacing="0" w:line="336" w:lineRule="atLeast"/>
    </w:pPr>
  </w:style>
  <w:style w:type="paragraph" w:customStyle="1" w:styleId="rzclear">
    <w:name w:val="rzclear"/>
    <w:basedOn w:val="Standard"/>
    <w:pPr>
      <w:spacing w:before="300" w:beforeAutospacing="0" w:after="180" w:afterAutospacing="0" w:line="336" w:lineRule="atLeast"/>
    </w:pPr>
  </w:style>
  <w:style w:type="paragraph" w:customStyle="1" w:styleId="code">
    <w:name w:val="code"/>
    <w:basedOn w:val="Standard"/>
    <w:pPr>
      <w:spacing w:before="0" w:beforeAutospacing="0" w:after="180" w:afterAutospacing="0" w:line="336" w:lineRule="atLeast"/>
    </w:pPr>
    <w:rPr>
      <w:rFonts w:ascii="Courier New" w:hAnsi="Courier New" w:cs="Courier New"/>
    </w:rPr>
  </w:style>
  <w:style w:type="paragraph" w:customStyle="1" w:styleId="accent">
    <w:name w:val="accent"/>
    <w:basedOn w:val="Standard"/>
    <w:pPr>
      <w:spacing w:before="0" w:beforeAutospacing="0" w:after="180" w:afterAutospacing="0" w:line="336" w:lineRule="atLeast"/>
    </w:pPr>
    <w:rPr>
      <w:color w:val="0259B0"/>
    </w:rPr>
  </w:style>
  <w:style w:type="paragraph" w:customStyle="1" w:styleId="hiton">
    <w:name w:val="hiton"/>
    <w:basedOn w:val="Standard"/>
    <w:pPr>
      <w:shd w:val="clear" w:color="auto" w:fill="FFE399"/>
      <w:spacing w:before="0" w:beforeAutospacing="0" w:after="180" w:afterAutospacing="0" w:line="336" w:lineRule="atLeast"/>
    </w:pPr>
  </w:style>
  <w:style w:type="paragraph" w:customStyle="1" w:styleId="examplebox">
    <w:name w:val="examplebox"/>
    <w:basedOn w:val="Standard"/>
    <w:pPr>
      <w:pBdr>
        <w:top w:val="single" w:sz="8" w:space="0" w:color="FFFFFF"/>
        <w:left w:val="single" w:sz="8" w:space="0" w:color="FFFFFF"/>
        <w:bottom w:val="single" w:sz="8" w:space="0" w:color="FFFFFF"/>
        <w:right w:val="single" w:sz="8" w:space="0" w:color="FFFFFF"/>
      </w:pBdr>
      <w:shd w:val="clear" w:color="auto" w:fill="FFFFFF"/>
      <w:spacing w:before="90" w:beforeAutospacing="0" w:after="180" w:afterAutospacing="0" w:line="336" w:lineRule="atLeast"/>
    </w:pPr>
  </w:style>
  <w:style w:type="paragraph" w:customStyle="1" w:styleId="klappbuttontop">
    <w:name w:val="klappbuttontop"/>
    <w:basedOn w:val="Standard"/>
    <w:pPr>
      <w:pBdr>
        <w:top w:val="dotted" w:sz="6" w:space="3" w:color="8D8B8B"/>
        <w:left w:val="single" w:sz="6" w:space="19" w:color="FFFFFF"/>
        <w:bottom w:val="single" w:sz="6" w:space="3" w:color="FFFFFF"/>
        <w:right w:val="single" w:sz="6" w:space="1" w:color="FFFFFF"/>
      </w:pBdr>
      <w:spacing w:before="0" w:beforeAutospacing="0" w:after="180" w:afterAutospacing="0" w:line="336" w:lineRule="atLeast"/>
    </w:pPr>
    <w:rPr>
      <w:b/>
      <w:bCs/>
      <w:sz w:val="26"/>
      <w:szCs w:val="26"/>
    </w:rPr>
  </w:style>
  <w:style w:type="paragraph" w:customStyle="1" w:styleId="klappbuttonbot">
    <w:name w:val="klappbuttonbot"/>
    <w:basedOn w:val="Standard"/>
    <w:pPr>
      <w:pBdr>
        <w:top w:val="single" w:sz="6" w:space="3" w:color="FFFFFF"/>
        <w:left w:val="single" w:sz="6" w:space="19" w:color="FFFFFF"/>
        <w:bottom w:val="dotted" w:sz="6" w:space="3" w:color="8D8B8B"/>
        <w:right w:val="single" w:sz="6" w:space="1" w:color="FFFFFF"/>
      </w:pBdr>
      <w:spacing w:beforeAutospacing="0" w:after="180" w:afterAutospacing="0" w:line="336" w:lineRule="atLeast"/>
    </w:pPr>
    <w:rPr>
      <w:b/>
      <w:bCs/>
      <w:sz w:val="26"/>
      <w:szCs w:val="26"/>
    </w:rPr>
  </w:style>
  <w:style w:type="paragraph" w:customStyle="1" w:styleId="klappbuttonfollower">
    <w:name w:val="klappbuttonfollower"/>
    <w:basedOn w:val="Standard"/>
    <w:pPr>
      <w:spacing w:before="0" w:beforeAutospacing="0" w:after="0" w:afterAutospacing="0" w:line="336" w:lineRule="atLeast"/>
    </w:pPr>
  </w:style>
  <w:style w:type="paragraph" w:customStyle="1" w:styleId="hdcol">
    <w:name w:val="hdcol"/>
    <w:basedOn w:val="Standard"/>
    <w:pPr>
      <w:spacing w:before="0" w:beforeAutospacing="0" w:after="180" w:afterAutospacing="0" w:line="336" w:lineRule="atLeast"/>
    </w:pPr>
  </w:style>
  <w:style w:type="paragraph" w:customStyle="1" w:styleId="keyimg">
    <w:name w:val="keyimg"/>
    <w:basedOn w:val="Standard"/>
    <w:pPr>
      <w:spacing w:before="0" w:beforeAutospacing="0" w:after="180" w:afterAutospacing="0" w:line="336" w:lineRule="atLeast"/>
      <w:textAlignment w:val="bottom"/>
    </w:pPr>
  </w:style>
  <w:style w:type="paragraph" w:customStyle="1" w:styleId="keyimages">
    <w:name w:val="keyimages"/>
    <w:basedOn w:val="Standard"/>
    <w:pPr>
      <w:spacing w:before="0" w:beforeAutospacing="0" w:after="180" w:afterAutospacing="0" w:line="336" w:lineRule="atLeast"/>
      <w:ind w:left="30" w:right="30"/>
    </w:pPr>
  </w:style>
  <w:style w:type="paragraph" w:customStyle="1" w:styleId="klapptxt">
    <w:name w:val="klapptxt"/>
    <w:basedOn w:val="Standard"/>
    <w:pPr>
      <w:spacing w:before="0" w:beforeAutospacing="0" w:after="180" w:afterAutospacing="0" w:line="336" w:lineRule="atLeast"/>
    </w:pPr>
    <w:rPr>
      <w:color w:val="656363"/>
    </w:rPr>
  </w:style>
  <w:style w:type="paragraph" w:customStyle="1" w:styleId="klappiconout">
    <w:name w:val="klappiconout"/>
    <w:basedOn w:val="Standard"/>
    <w:pPr>
      <w:spacing w:before="0" w:beforeAutospacing="0" w:after="180" w:afterAutospacing="0" w:line="336" w:lineRule="atLeast"/>
      <w:ind w:left="40"/>
      <w:textAlignment w:val="bottom"/>
    </w:pPr>
    <w:rPr>
      <w:vanish/>
    </w:rPr>
  </w:style>
  <w:style w:type="paragraph" w:customStyle="1" w:styleId="imgcollo">
    <w:name w:val="imgcollo"/>
    <w:basedOn w:val="Standard"/>
    <w:pPr>
      <w:spacing w:before="0" w:beforeAutospacing="0" w:after="180" w:afterAutospacing="0" w:line="336" w:lineRule="atLeast"/>
      <w:ind w:left="40"/>
      <w:textAlignment w:val="bottom"/>
    </w:pPr>
    <w:rPr>
      <w:vanish/>
    </w:rPr>
  </w:style>
  <w:style w:type="paragraph" w:customStyle="1" w:styleId="klappueb">
    <w:name w:val="klappueb"/>
    <w:basedOn w:val="Standard"/>
    <w:pPr>
      <w:spacing w:before="0" w:beforeAutospacing="0" w:after="180" w:afterAutospacing="0" w:line="336" w:lineRule="atLeast"/>
    </w:pPr>
  </w:style>
  <w:style w:type="paragraph" w:customStyle="1" w:styleId="klappuebtxt">
    <w:name w:val="klappuebtxt"/>
    <w:basedOn w:val="Standard"/>
    <w:pPr>
      <w:spacing w:before="0" w:beforeAutospacing="0" w:after="180" w:afterAutospacing="0" w:line="336" w:lineRule="atLeast"/>
    </w:pPr>
  </w:style>
  <w:style w:type="paragraph" w:customStyle="1" w:styleId="klappiconin">
    <w:name w:val="klappiconin"/>
    <w:basedOn w:val="Standard"/>
    <w:pPr>
      <w:spacing w:before="0" w:beforeAutospacing="0" w:after="180" w:afterAutospacing="0" w:line="336" w:lineRule="atLeast"/>
      <w:textAlignment w:val="bottom"/>
    </w:pPr>
  </w:style>
  <w:style w:type="paragraph" w:customStyle="1" w:styleId="signalimage">
    <w:name w:val="signalimage"/>
    <w:basedOn w:val="Standard"/>
    <w:pPr>
      <w:pBdr>
        <w:top w:val="single" w:sz="8" w:space="0" w:color="000000"/>
        <w:left w:val="single" w:sz="8" w:space="0" w:color="000000"/>
        <w:bottom w:val="single" w:sz="8" w:space="0" w:color="000000"/>
      </w:pBdr>
      <w:spacing w:before="0" w:beforeAutospacing="0" w:after="0" w:afterAutospacing="0" w:line="336" w:lineRule="atLeast"/>
      <w:textAlignment w:val="top"/>
    </w:pPr>
  </w:style>
  <w:style w:type="paragraph" w:customStyle="1" w:styleId="sgnhe">
    <w:name w:val="sgnhe"/>
    <w:basedOn w:val="Standard"/>
    <w:pPr>
      <w:spacing w:before="0" w:beforeAutospacing="0" w:after="180" w:afterAutospacing="0" w:line="336" w:lineRule="atLeast"/>
    </w:pPr>
  </w:style>
  <w:style w:type="paragraph" w:customStyle="1" w:styleId="signaltext">
    <w:name w:val="signaltext"/>
    <w:basedOn w:val="Standard"/>
    <w:pPr>
      <w:pBdr>
        <w:top w:val="single" w:sz="8" w:space="0" w:color="000000"/>
        <w:bottom w:val="single" w:sz="8" w:space="0" w:color="000000"/>
        <w:right w:val="single" w:sz="8" w:space="0" w:color="000000"/>
      </w:pBdr>
      <w:spacing w:before="0" w:beforeAutospacing="0" w:after="180" w:afterAutospacing="0" w:line="336" w:lineRule="atLeast"/>
      <w:textAlignment w:val="top"/>
    </w:pPr>
  </w:style>
  <w:style w:type="paragraph" w:customStyle="1" w:styleId="signalbox">
    <w:name w:val="signalbox"/>
    <w:basedOn w:val="Standard"/>
    <w:pPr>
      <w:shd w:val="clear" w:color="auto" w:fill="FFFFFF"/>
      <w:spacing w:before="540" w:beforeAutospacing="0" w:after="360" w:afterAutospacing="0" w:line="336" w:lineRule="atLeast"/>
    </w:pPr>
  </w:style>
  <w:style w:type="paragraph" w:customStyle="1" w:styleId="tooltip">
    <w:name w:val="tooltip"/>
    <w:basedOn w:val="Standard"/>
    <w:pPr>
      <w:pBdr>
        <w:top w:val="single" w:sz="6" w:space="8" w:color="8D8B8B"/>
        <w:left w:val="single" w:sz="6" w:space="8" w:color="8D8B8B"/>
        <w:bottom w:val="single" w:sz="6" w:space="2" w:color="8D8B8B"/>
        <w:right w:val="single" w:sz="6" w:space="8" w:color="8D8B8B"/>
      </w:pBdr>
      <w:shd w:val="clear" w:color="auto" w:fill="FFFFFF"/>
      <w:spacing w:before="0" w:beforeAutospacing="0" w:after="180" w:afterAutospacing="0" w:line="336" w:lineRule="atLeast"/>
    </w:pPr>
    <w:rPr>
      <w:vanish/>
    </w:rPr>
  </w:style>
  <w:style w:type="paragraph" w:customStyle="1" w:styleId="jumptarget">
    <w:name w:val="jumptarget"/>
    <w:basedOn w:val="Standard"/>
    <w:pPr>
      <w:shd w:val="clear" w:color="auto" w:fill="FFFFFF"/>
      <w:spacing w:before="0" w:beforeAutospacing="0" w:after="180" w:afterAutospacing="0" w:line="336" w:lineRule="atLeast"/>
    </w:pPr>
  </w:style>
  <w:style w:type="paragraph" w:customStyle="1" w:styleId="fnsup">
    <w:name w:val="fnsup"/>
    <w:basedOn w:val="Standard"/>
    <w:pPr>
      <w:spacing w:before="0" w:beforeAutospacing="0" w:after="180" w:afterAutospacing="0" w:line="336" w:lineRule="atLeast"/>
    </w:pPr>
  </w:style>
  <w:style w:type="paragraph" w:customStyle="1" w:styleId="beschriftung">
    <w:name w:val="beschriftung"/>
    <w:basedOn w:val="Standard"/>
    <w:pPr>
      <w:spacing w:before="90" w:beforeAutospacing="0" w:after="0" w:afterAutospacing="0" w:line="336" w:lineRule="atLeast"/>
      <w:textAlignment w:val="top"/>
    </w:pPr>
    <w:rPr>
      <w:i/>
      <w:iCs/>
      <w:color w:val="656363"/>
    </w:rPr>
  </w:style>
  <w:style w:type="paragraph" w:customStyle="1" w:styleId="imgcontainer">
    <w:name w:val="imgcontainer"/>
    <w:basedOn w:val="Standard"/>
    <w:pPr>
      <w:spacing w:before="0" w:beforeAutospacing="0" w:after="270" w:afterAutospacing="0" w:line="336" w:lineRule="atLeast"/>
    </w:pPr>
  </w:style>
  <w:style w:type="paragraph" w:customStyle="1" w:styleId="imginline">
    <w:name w:val="imginline"/>
    <w:basedOn w:val="Standard"/>
    <w:pPr>
      <w:spacing w:before="0" w:beforeAutospacing="0" w:after="180" w:afterAutospacing="0" w:line="336" w:lineRule="atLeast"/>
      <w:textAlignment w:val="bottom"/>
    </w:pPr>
  </w:style>
  <w:style w:type="paragraph" w:customStyle="1" w:styleId="h3div">
    <w:name w:val="h3div"/>
    <w:basedOn w:val="Standard"/>
    <w:pPr>
      <w:keepNext/>
      <w:spacing w:before="360" w:beforeAutospacing="0" w:after="90" w:afterAutospacing="0" w:line="336" w:lineRule="atLeast"/>
    </w:pPr>
    <w:rPr>
      <w:rFonts w:ascii="Georgia" w:hAnsi="Georgia"/>
      <w:color w:val="039A9A"/>
      <w:sz w:val="30"/>
      <w:szCs w:val="30"/>
    </w:rPr>
  </w:style>
  <w:style w:type="paragraph" w:customStyle="1" w:styleId="subheading">
    <w:name w:val="subheading"/>
    <w:basedOn w:val="Standard"/>
    <w:pPr>
      <w:keepNext/>
      <w:spacing w:before="0" w:beforeAutospacing="0" w:after="0" w:afterAutospacing="0" w:line="336" w:lineRule="atLeast"/>
    </w:pPr>
    <w:rPr>
      <w:rFonts w:ascii="Segoe UI Semibold" w:hAnsi="Segoe UI Semibold"/>
      <w:sz w:val="20"/>
      <w:szCs w:val="20"/>
    </w:rPr>
  </w:style>
  <w:style w:type="paragraph" w:customStyle="1" w:styleId="linkdisabled">
    <w:name w:val="linkdisabled"/>
    <w:basedOn w:val="Standard"/>
    <w:pPr>
      <w:spacing w:before="0" w:beforeAutospacing="0" w:after="180" w:afterAutospacing="0" w:line="336" w:lineRule="atLeast"/>
    </w:pPr>
    <w:rPr>
      <w:color w:val="007777"/>
      <w:u w:val="single"/>
    </w:rPr>
  </w:style>
  <w:style w:type="paragraph" w:customStyle="1" w:styleId="linkdisablednounderline">
    <w:name w:val="linkdisablednounderline"/>
    <w:basedOn w:val="Standard"/>
    <w:pPr>
      <w:spacing w:before="0" w:beforeAutospacing="0" w:after="180" w:afterAutospacing="0" w:line="336" w:lineRule="atLeast"/>
    </w:pPr>
    <w:rPr>
      <w:color w:val="007777"/>
    </w:rPr>
  </w:style>
  <w:style w:type="paragraph" w:customStyle="1" w:styleId="liim">
    <w:name w:val="liim"/>
    <w:basedOn w:val="Standard"/>
    <w:pPr>
      <w:spacing w:before="0" w:beforeAutospacing="0" w:after="0" w:afterAutospacing="0" w:line="336" w:lineRule="atLeast"/>
    </w:pPr>
  </w:style>
  <w:style w:type="paragraph" w:customStyle="1" w:styleId="h2div">
    <w:name w:val="h2div"/>
    <w:basedOn w:val="Standard"/>
    <w:pPr>
      <w:keepNext/>
      <w:spacing w:before="540" w:beforeAutospacing="0" w:after="90" w:afterAutospacing="0" w:line="336" w:lineRule="atLeast"/>
    </w:pPr>
  </w:style>
  <w:style w:type="paragraph" w:customStyle="1" w:styleId="h4div">
    <w:name w:val="h4div"/>
    <w:basedOn w:val="Standard"/>
    <w:pPr>
      <w:keepNext/>
      <w:spacing w:before="270" w:beforeAutospacing="0" w:after="90" w:afterAutospacing="0" w:line="336" w:lineRule="atLeast"/>
    </w:pPr>
  </w:style>
  <w:style w:type="paragraph" w:customStyle="1" w:styleId="h5div">
    <w:name w:val="h5div"/>
    <w:basedOn w:val="Standard"/>
    <w:pPr>
      <w:keepNext/>
      <w:spacing w:before="270" w:beforeAutospacing="0" w:after="90" w:afterAutospacing="0" w:line="336" w:lineRule="atLeast"/>
    </w:pPr>
  </w:style>
  <w:style w:type="paragraph" w:customStyle="1" w:styleId="h6div">
    <w:name w:val="h6div"/>
    <w:basedOn w:val="Standard"/>
    <w:pPr>
      <w:keepNext/>
      <w:spacing w:before="270" w:beforeAutospacing="0" w:after="90" w:afterAutospacing="0" w:line="336" w:lineRule="atLeast"/>
    </w:pPr>
  </w:style>
  <w:style w:type="paragraph" w:customStyle="1" w:styleId="sgnhediv">
    <w:name w:val="sgnhediv"/>
    <w:basedOn w:val="Standard"/>
    <w:pPr>
      <w:spacing w:before="0" w:beforeAutospacing="0" w:after="90" w:afterAutospacing="0" w:line="336" w:lineRule="atLeast"/>
    </w:pPr>
  </w:style>
  <w:style w:type="paragraph" w:customStyle="1" w:styleId="smalltable">
    <w:name w:val="smalltable"/>
    <w:basedOn w:val="Standard"/>
    <w:pPr>
      <w:spacing w:before="0" w:beforeAutospacing="0" w:after="180" w:afterAutospacing="0" w:line="336" w:lineRule="atLeast"/>
    </w:pPr>
  </w:style>
  <w:style w:type="paragraph" w:customStyle="1" w:styleId="image">
    <w:name w:val="image"/>
    <w:basedOn w:val="Standard"/>
    <w:pPr>
      <w:spacing w:before="0" w:beforeAutospacing="0" w:after="180" w:afterAutospacing="0" w:line="336" w:lineRule="atLeast"/>
    </w:pPr>
  </w:style>
  <w:style w:type="paragraph" w:customStyle="1" w:styleId="zwubrsrt">
    <w:name w:val="zwubrsrt"/>
    <w:basedOn w:val="Standard"/>
    <w:pPr>
      <w:spacing w:before="0" w:beforeAutospacing="0" w:after="180" w:afterAutospacing="0" w:line="336" w:lineRule="atLeast"/>
    </w:pPr>
  </w:style>
  <w:style w:type="paragraph" w:customStyle="1" w:styleId="readmorelinkimg">
    <w:name w:val="readmorelinkimg"/>
    <w:basedOn w:val="Standard"/>
    <w:pPr>
      <w:spacing w:before="0" w:beforeAutospacing="0" w:after="180" w:afterAutospacing="0" w:line="336" w:lineRule="atLeast"/>
    </w:pPr>
  </w:style>
  <w:style w:type="paragraph" w:customStyle="1" w:styleId="readmorelinktext">
    <w:name w:val="readmorelinktext"/>
    <w:basedOn w:val="Standard"/>
    <w:pPr>
      <w:spacing w:before="0" w:beforeAutospacing="0" w:after="180" w:afterAutospacing="0" w:line="336" w:lineRule="atLeast"/>
    </w:pPr>
  </w:style>
  <w:style w:type="paragraph" w:customStyle="1" w:styleId="fmbono">
    <w:name w:val="fmbono"/>
    <w:basedOn w:val="Standard"/>
    <w:pPr>
      <w:spacing w:before="0" w:beforeAutospacing="0" w:after="180" w:afterAutospacing="0" w:line="336" w:lineRule="atLeast"/>
    </w:pPr>
  </w:style>
  <w:style w:type="paragraph" w:customStyle="1" w:styleId="fmrino">
    <w:name w:val="fmrino"/>
    <w:basedOn w:val="Standard"/>
    <w:pPr>
      <w:spacing w:before="0" w:beforeAutospacing="0" w:after="180" w:afterAutospacing="0" w:line="336" w:lineRule="atLeast"/>
    </w:pPr>
  </w:style>
  <w:style w:type="paragraph" w:customStyle="1" w:styleId="fmleno">
    <w:name w:val="fmleno"/>
    <w:basedOn w:val="Standard"/>
    <w:pPr>
      <w:spacing w:before="0" w:beforeAutospacing="0" w:after="180" w:afterAutospacing="0" w:line="336" w:lineRule="atLeast"/>
    </w:pPr>
  </w:style>
  <w:style w:type="paragraph" w:customStyle="1" w:styleId="fmtono">
    <w:name w:val="fmtono"/>
    <w:basedOn w:val="Standard"/>
    <w:pPr>
      <w:spacing w:before="0" w:beforeAutospacing="0" w:after="180" w:afterAutospacing="0" w:line="336" w:lineRule="atLeast"/>
    </w:pPr>
  </w:style>
  <w:style w:type="paragraph" w:customStyle="1" w:styleId="trno">
    <w:name w:val="trno"/>
    <w:basedOn w:val="Standard"/>
    <w:pPr>
      <w:spacing w:before="0" w:beforeAutospacing="0" w:after="180" w:afterAutospacing="0" w:line="336" w:lineRule="atLeast"/>
    </w:pPr>
  </w:style>
  <w:style w:type="paragraph" w:customStyle="1" w:styleId="cono">
    <w:name w:val="cono"/>
    <w:basedOn w:val="Standard"/>
    <w:pPr>
      <w:spacing w:before="0" w:beforeAutospacing="0" w:after="180" w:afterAutospacing="0" w:line="336" w:lineRule="atLeast"/>
    </w:pPr>
  </w:style>
  <w:style w:type="paragraph" w:customStyle="1" w:styleId="fnc">
    <w:name w:val="fnc"/>
    <w:basedOn w:val="Standard"/>
    <w:pPr>
      <w:spacing w:before="0" w:beforeAutospacing="0" w:after="180" w:afterAutospacing="0" w:line="336" w:lineRule="atLeast"/>
    </w:pPr>
  </w:style>
  <w:style w:type="paragraph" w:customStyle="1" w:styleId="fnt">
    <w:name w:val="fnt"/>
    <w:basedOn w:val="Standard"/>
    <w:pPr>
      <w:spacing w:before="0" w:beforeAutospacing="0" w:after="180" w:afterAutospacing="0" w:line="336" w:lineRule="atLeast"/>
    </w:pPr>
  </w:style>
  <w:style w:type="paragraph" w:customStyle="1" w:styleId="fnn">
    <w:name w:val="fnn"/>
    <w:basedOn w:val="Standard"/>
    <w:pPr>
      <w:spacing w:before="0" w:beforeAutospacing="0" w:after="180" w:afterAutospacing="0" w:line="336" w:lineRule="atLeast"/>
    </w:pPr>
  </w:style>
  <w:style w:type="paragraph" w:customStyle="1" w:styleId="listword">
    <w:name w:val="listword"/>
    <w:basedOn w:val="Standard"/>
    <w:pPr>
      <w:spacing w:before="0" w:beforeAutospacing="0" w:after="180" w:afterAutospacing="0" w:line="336" w:lineRule="atLeast"/>
      <w:ind w:left="400"/>
    </w:pPr>
  </w:style>
  <w:style w:type="paragraph" w:customStyle="1" w:styleId="marginforword">
    <w:name w:val="marginforword"/>
    <w:basedOn w:val="Standard"/>
    <w:pPr>
      <w:spacing w:before="60" w:beforeAutospacing="0" w:after="60" w:afterAutospacing="0" w:line="336" w:lineRule="atLeast"/>
    </w:pPr>
  </w:style>
  <w:style w:type="paragraph" w:customStyle="1" w:styleId="blockquoteforword">
    <w:name w:val="blockquoteforword"/>
    <w:basedOn w:val="Standard"/>
    <w:pPr>
      <w:spacing w:before="0" w:beforeAutospacing="0" w:after="180" w:afterAutospacing="0" w:line="336" w:lineRule="atLeast"/>
      <w:ind w:left="200"/>
    </w:pPr>
  </w:style>
  <w:style w:type="paragraph" w:customStyle="1" w:styleId="tooldefaultparent1">
    <w:name w:val="tooldefaultparent1"/>
    <w:basedOn w:val="Standard"/>
    <w:pPr>
      <w:spacing w:before="0" w:beforeAutospacing="0" w:after="180" w:afterAutospacing="0" w:line="336" w:lineRule="atLeast"/>
    </w:pPr>
    <w:rPr>
      <w:vanish/>
    </w:rPr>
  </w:style>
  <w:style w:type="paragraph" w:customStyle="1" w:styleId="tooldefaultparent2">
    <w:name w:val="tooldefaultparent2"/>
    <w:basedOn w:val="Standard"/>
    <w:pPr>
      <w:spacing w:before="0" w:beforeAutospacing="0" w:after="180" w:afterAutospacing="0" w:line="336" w:lineRule="atLeast"/>
    </w:pPr>
    <w:rPr>
      <w:vanish/>
    </w:rPr>
  </w:style>
  <w:style w:type="paragraph" w:customStyle="1" w:styleId="readmorelinkimg1">
    <w:name w:val="readmorelinkimg1"/>
    <w:basedOn w:val="Standard"/>
    <w:pPr>
      <w:spacing w:before="0" w:beforeAutospacing="0" w:after="45" w:afterAutospacing="0" w:line="336" w:lineRule="atLeast"/>
      <w:ind w:right="90"/>
    </w:pPr>
  </w:style>
  <w:style w:type="paragraph" w:customStyle="1" w:styleId="readmorelinktext1">
    <w:name w:val="readmorelinktext1"/>
    <w:basedOn w:val="Standard"/>
    <w:pPr>
      <w:spacing w:before="0" w:beforeAutospacing="0" w:after="180" w:afterAutospacing="0" w:line="336" w:lineRule="atLeast"/>
    </w:pPr>
    <w:rPr>
      <w:color w:val="0F0F0F"/>
    </w:rPr>
  </w:style>
  <w:style w:type="paragraph" w:customStyle="1" w:styleId="image1">
    <w:name w:val="image1"/>
    <w:basedOn w:val="Standard"/>
    <w:pPr>
      <w:spacing w:before="0" w:beforeAutospacing="0" w:after="180" w:afterAutospacing="0" w:line="336" w:lineRule="atLeast"/>
      <w:ind w:right="60"/>
    </w:pPr>
  </w:style>
  <w:style w:type="paragraph" w:customStyle="1" w:styleId="signalbox1">
    <w:name w:val="signalbox1"/>
    <w:basedOn w:val="Standard"/>
    <w:pPr>
      <w:pBdr>
        <w:top w:val="single" w:sz="6" w:space="0" w:color="FFFFFF"/>
        <w:left w:val="single" w:sz="6" w:space="0" w:color="FFFFFF"/>
        <w:bottom w:val="single" w:sz="6" w:space="0" w:color="FFFFFF"/>
        <w:right w:val="single" w:sz="6" w:space="0" w:color="FFFFFF"/>
      </w:pBdr>
      <w:shd w:val="clear" w:color="auto" w:fill="FFFFFF"/>
      <w:spacing w:before="0" w:beforeAutospacing="0" w:after="360" w:afterAutospacing="0" w:line="336" w:lineRule="atLeast"/>
    </w:pPr>
  </w:style>
  <w:style w:type="paragraph" w:customStyle="1" w:styleId="fmbono1">
    <w:name w:val="fmbono1"/>
    <w:basedOn w:val="Standard"/>
    <w:pPr>
      <w:pBdr>
        <w:bottom w:val="single" w:sz="8" w:space="0" w:color="FFFFFF"/>
      </w:pBdr>
      <w:spacing w:before="0" w:beforeAutospacing="0" w:after="180" w:afterAutospacing="0" w:line="336" w:lineRule="atLeast"/>
    </w:pPr>
  </w:style>
  <w:style w:type="paragraph" w:customStyle="1" w:styleId="fmrino1">
    <w:name w:val="fmrino1"/>
    <w:basedOn w:val="Standard"/>
    <w:pPr>
      <w:pBdr>
        <w:right w:val="single" w:sz="8" w:space="0" w:color="FFFFFF"/>
      </w:pBdr>
      <w:spacing w:before="0" w:beforeAutospacing="0" w:after="180" w:afterAutospacing="0" w:line="336" w:lineRule="atLeast"/>
    </w:pPr>
  </w:style>
  <w:style w:type="paragraph" w:customStyle="1" w:styleId="fmleno1">
    <w:name w:val="fmleno1"/>
    <w:basedOn w:val="Standard"/>
    <w:pPr>
      <w:pBdr>
        <w:left w:val="single" w:sz="8" w:space="0" w:color="FFFFFF"/>
      </w:pBdr>
      <w:spacing w:before="0" w:beforeAutospacing="0" w:after="180" w:afterAutospacing="0" w:line="336" w:lineRule="atLeast"/>
    </w:pPr>
  </w:style>
  <w:style w:type="paragraph" w:customStyle="1" w:styleId="fmtono1">
    <w:name w:val="fmtono1"/>
    <w:basedOn w:val="Standard"/>
    <w:pPr>
      <w:pBdr>
        <w:top w:val="single" w:sz="8" w:space="0" w:color="FFFFFF"/>
      </w:pBdr>
      <w:spacing w:before="0" w:beforeAutospacing="0" w:after="180" w:afterAutospacing="0" w:line="336" w:lineRule="atLeast"/>
    </w:pPr>
  </w:style>
  <w:style w:type="paragraph" w:customStyle="1" w:styleId="cose1">
    <w:name w:val="cose1"/>
    <w:basedOn w:val="Standard"/>
    <w:pPr>
      <w:pBdr>
        <w:right w:val="single" w:sz="8" w:space="0" w:color="000000"/>
      </w:pBdr>
      <w:spacing w:before="0" w:beforeAutospacing="0" w:after="180" w:afterAutospacing="0" w:line="336" w:lineRule="atLeast"/>
    </w:pPr>
  </w:style>
  <w:style w:type="paragraph" w:customStyle="1" w:styleId="fmri1">
    <w:name w:val="fmri1"/>
    <w:basedOn w:val="Standard"/>
    <w:pPr>
      <w:pBdr>
        <w:right w:val="single" w:sz="8" w:space="0" w:color="000000"/>
      </w:pBdr>
      <w:spacing w:before="0" w:beforeAutospacing="0" w:after="180" w:afterAutospacing="0" w:line="336" w:lineRule="atLeast"/>
    </w:pPr>
  </w:style>
  <w:style w:type="paragraph" w:customStyle="1" w:styleId="trse1">
    <w:name w:val="trse1"/>
    <w:basedOn w:val="Standard"/>
    <w:pPr>
      <w:pBdr>
        <w:bottom w:val="single" w:sz="8" w:space="0" w:color="000000"/>
      </w:pBdr>
      <w:spacing w:before="0" w:beforeAutospacing="0" w:after="180" w:afterAutospacing="0" w:line="336" w:lineRule="atLeast"/>
    </w:pPr>
  </w:style>
  <w:style w:type="paragraph" w:customStyle="1" w:styleId="fmbo1">
    <w:name w:val="fmbo1"/>
    <w:basedOn w:val="Standard"/>
    <w:pPr>
      <w:pBdr>
        <w:bottom w:val="single" w:sz="8" w:space="0" w:color="000000"/>
      </w:pBdr>
      <w:spacing w:before="0" w:beforeAutospacing="0" w:after="180" w:afterAutospacing="0" w:line="336" w:lineRule="atLeast"/>
    </w:pPr>
  </w:style>
  <w:style w:type="paragraph" w:customStyle="1" w:styleId="fmto1">
    <w:name w:val="fmto1"/>
    <w:basedOn w:val="Standard"/>
    <w:pPr>
      <w:pBdr>
        <w:top w:val="single" w:sz="8" w:space="0" w:color="000000"/>
      </w:pBdr>
      <w:spacing w:before="0" w:beforeAutospacing="0" w:after="180" w:afterAutospacing="0" w:line="336" w:lineRule="atLeast"/>
    </w:pPr>
  </w:style>
  <w:style w:type="paragraph" w:customStyle="1" w:styleId="fmle1">
    <w:name w:val="fmle1"/>
    <w:basedOn w:val="Standard"/>
    <w:pPr>
      <w:pBdr>
        <w:left w:val="single" w:sz="8" w:space="0" w:color="000000"/>
      </w:pBdr>
      <w:spacing w:before="0" w:beforeAutospacing="0" w:after="180" w:afterAutospacing="0" w:line="336" w:lineRule="atLeast"/>
    </w:pPr>
  </w:style>
  <w:style w:type="paragraph" w:customStyle="1" w:styleId="liim1">
    <w:name w:val="liim1"/>
    <w:basedOn w:val="Standard"/>
    <w:pPr>
      <w:spacing w:before="0" w:beforeAutospacing="0" w:after="0" w:afterAutospacing="0" w:line="336" w:lineRule="atLeast"/>
      <w:textAlignment w:val="bottom"/>
    </w:pPr>
  </w:style>
  <w:style w:type="paragraph" w:customStyle="1" w:styleId="zwubrsrt1">
    <w:name w:val="zwubrsrt1"/>
    <w:basedOn w:val="Standard"/>
    <w:pPr>
      <w:spacing w:before="0" w:beforeAutospacing="0" w:after="180" w:afterAutospacing="0" w:line="336" w:lineRule="atLeast"/>
    </w:pPr>
  </w:style>
  <w:style w:type="paragraph" w:customStyle="1" w:styleId="trno1">
    <w:name w:val="trno1"/>
    <w:basedOn w:val="Standard"/>
    <w:pPr>
      <w:pBdr>
        <w:bottom w:val="single" w:sz="8" w:space="0" w:color="FFFFFF"/>
      </w:pBdr>
      <w:spacing w:before="0" w:beforeAutospacing="0" w:after="180" w:afterAutospacing="0" w:line="336" w:lineRule="atLeast"/>
    </w:pPr>
  </w:style>
  <w:style w:type="paragraph" w:customStyle="1" w:styleId="fmbono2">
    <w:name w:val="fmbono2"/>
    <w:basedOn w:val="Standard"/>
    <w:pPr>
      <w:pBdr>
        <w:bottom w:val="single" w:sz="8" w:space="0" w:color="FFFFFF"/>
      </w:pBdr>
      <w:spacing w:before="0" w:beforeAutospacing="0" w:after="180" w:afterAutospacing="0" w:line="336" w:lineRule="atLeast"/>
    </w:pPr>
  </w:style>
  <w:style w:type="paragraph" w:customStyle="1" w:styleId="cono1">
    <w:name w:val="cono1"/>
    <w:basedOn w:val="Standard"/>
    <w:pPr>
      <w:pBdr>
        <w:right w:val="single" w:sz="8" w:space="0" w:color="FFFFFF"/>
      </w:pBdr>
      <w:spacing w:before="0" w:beforeAutospacing="0" w:after="180" w:afterAutospacing="0" w:line="336" w:lineRule="atLeast"/>
    </w:pPr>
  </w:style>
  <w:style w:type="paragraph" w:customStyle="1" w:styleId="fmrino2">
    <w:name w:val="fmrino2"/>
    <w:basedOn w:val="Standard"/>
    <w:pPr>
      <w:pBdr>
        <w:right w:val="single" w:sz="8" w:space="0" w:color="FFFFFF"/>
      </w:pBdr>
      <w:spacing w:before="0" w:beforeAutospacing="0" w:after="180" w:afterAutospacing="0" w:line="336" w:lineRule="atLeast"/>
    </w:pPr>
  </w:style>
  <w:style w:type="paragraph" w:customStyle="1" w:styleId="fmleno2">
    <w:name w:val="fmleno2"/>
    <w:basedOn w:val="Standard"/>
    <w:pPr>
      <w:pBdr>
        <w:left w:val="single" w:sz="8" w:space="0" w:color="FFFFFF"/>
      </w:pBdr>
      <w:spacing w:before="0" w:beforeAutospacing="0" w:after="180" w:afterAutospacing="0" w:line="336" w:lineRule="atLeast"/>
    </w:pPr>
  </w:style>
  <w:style w:type="paragraph" w:customStyle="1" w:styleId="fmtono2">
    <w:name w:val="fmtono2"/>
    <w:basedOn w:val="Standard"/>
    <w:pPr>
      <w:pBdr>
        <w:top w:val="single" w:sz="8" w:space="0" w:color="FFFFFF"/>
      </w:pBdr>
      <w:spacing w:before="0" w:beforeAutospacing="0" w:after="180" w:afterAutospacing="0" w:line="336" w:lineRule="atLeast"/>
    </w:pPr>
  </w:style>
  <w:style w:type="paragraph" w:customStyle="1" w:styleId="cose2">
    <w:name w:val="cose2"/>
    <w:basedOn w:val="Standard"/>
    <w:pPr>
      <w:pBdr>
        <w:right w:val="single" w:sz="8" w:space="0" w:color="000000"/>
      </w:pBdr>
      <w:spacing w:before="0" w:beforeAutospacing="0" w:after="180" w:afterAutospacing="0" w:line="336" w:lineRule="atLeast"/>
    </w:pPr>
  </w:style>
  <w:style w:type="paragraph" w:customStyle="1" w:styleId="fmri2">
    <w:name w:val="fmri2"/>
    <w:basedOn w:val="Standard"/>
    <w:pPr>
      <w:pBdr>
        <w:right w:val="single" w:sz="8" w:space="0" w:color="000000"/>
      </w:pBdr>
      <w:spacing w:before="0" w:beforeAutospacing="0" w:after="180" w:afterAutospacing="0" w:line="336" w:lineRule="atLeast"/>
    </w:pPr>
  </w:style>
  <w:style w:type="paragraph" w:customStyle="1" w:styleId="trse2">
    <w:name w:val="trse2"/>
    <w:basedOn w:val="Standard"/>
    <w:pPr>
      <w:pBdr>
        <w:bottom w:val="single" w:sz="8" w:space="0" w:color="000000"/>
      </w:pBdr>
      <w:spacing w:before="0" w:beforeAutospacing="0" w:after="180" w:afterAutospacing="0" w:line="336" w:lineRule="atLeast"/>
    </w:pPr>
  </w:style>
  <w:style w:type="paragraph" w:customStyle="1" w:styleId="fmbo2">
    <w:name w:val="fmbo2"/>
    <w:basedOn w:val="Standard"/>
    <w:pPr>
      <w:pBdr>
        <w:bottom w:val="single" w:sz="8" w:space="0" w:color="000000"/>
      </w:pBdr>
      <w:spacing w:before="0" w:beforeAutospacing="0" w:after="180" w:afterAutospacing="0" w:line="336" w:lineRule="atLeast"/>
    </w:pPr>
  </w:style>
  <w:style w:type="paragraph" w:customStyle="1" w:styleId="fmto2">
    <w:name w:val="fmto2"/>
    <w:basedOn w:val="Standard"/>
    <w:pPr>
      <w:pBdr>
        <w:top w:val="single" w:sz="8" w:space="0" w:color="000000"/>
      </w:pBdr>
      <w:spacing w:before="0" w:beforeAutospacing="0" w:after="180" w:afterAutospacing="0" w:line="336" w:lineRule="atLeast"/>
    </w:pPr>
  </w:style>
  <w:style w:type="paragraph" w:customStyle="1" w:styleId="fmle2">
    <w:name w:val="fmle2"/>
    <w:basedOn w:val="Standard"/>
    <w:pPr>
      <w:pBdr>
        <w:left w:val="single" w:sz="8" w:space="0" w:color="000000"/>
      </w:pBdr>
      <w:spacing w:before="0" w:beforeAutospacing="0" w:after="180" w:afterAutospacing="0" w:line="336" w:lineRule="atLeast"/>
    </w:pPr>
  </w:style>
  <w:style w:type="paragraph" w:customStyle="1" w:styleId="tooldefaultparent3">
    <w:name w:val="tooldefaultparent3"/>
    <w:basedOn w:val="Standard"/>
    <w:pPr>
      <w:spacing w:before="0" w:beforeAutospacing="0" w:after="180" w:afterAutospacing="0" w:line="336" w:lineRule="atLeast"/>
    </w:pPr>
    <w:rPr>
      <w:rFonts w:ascii="Segoe UI" w:hAnsi="Segoe UI" w:cs="Segoe UI"/>
      <w:vanish/>
      <w:color w:val="0F0F0F"/>
      <w:sz w:val="22"/>
      <w:szCs w:val="22"/>
    </w:rPr>
  </w:style>
  <w:style w:type="paragraph" w:customStyle="1" w:styleId="tooldefaultparent4">
    <w:name w:val="tooldefaultparent4"/>
    <w:basedOn w:val="Standard"/>
    <w:pPr>
      <w:spacing w:before="0" w:beforeAutospacing="0" w:after="180" w:afterAutospacing="0" w:line="336" w:lineRule="atLeast"/>
    </w:pPr>
    <w:rPr>
      <w:rFonts w:ascii="Segoe UI" w:hAnsi="Segoe UI" w:cs="Segoe UI"/>
      <w:vanish/>
      <w:color w:val="0F0F0F"/>
      <w:sz w:val="22"/>
      <w:szCs w:val="22"/>
    </w:rPr>
  </w:style>
  <w:style w:type="paragraph" w:customStyle="1" w:styleId="imgcollo1">
    <w:name w:val="imgcollo1"/>
    <w:basedOn w:val="Standard"/>
    <w:pPr>
      <w:spacing w:before="0" w:beforeAutospacing="0" w:after="180" w:afterAutospacing="0" w:line="336" w:lineRule="atLeast"/>
      <w:ind w:left="40"/>
      <w:textAlignment w:val="bottom"/>
    </w:pPr>
    <w:rPr>
      <w:vanish/>
    </w:rPr>
  </w:style>
  <w:style w:type="paragraph" w:customStyle="1" w:styleId="tooldefaultparent5">
    <w:name w:val="tooldefaultparent5"/>
    <w:basedOn w:val="Standard"/>
    <w:pPr>
      <w:spacing w:before="0" w:beforeAutospacing="0" w:after="180" w:afterAutospacing="0"/>
    </w:pPr>
    <w:rPr>
      <w:rFonts w:ascii="Segoe UI" w:hAnsi="Segoe UI" w:cs="Segoe UI"/>
      <w:vanish/>
      <w:color w:val="0F0F0F"/>
      <w:sz w:val="12"/>
      <w:szCs w:val="12"/>
    </w:rPr>
  </w:style>
  <w:style w:type="paragraph" w:customStyle="1" w:styleId="tooldefaultparent6">
    <w:name w:val="tooldefaultparent6"/>
    <w:basedOn w:val="Standard"/>
    <w:pPr>
      <w:spacing w:before="0" w:beforeAutospacing="0" w:after="180" w:afterAutospacing="0" w:line="336" w:lineRule="atLeast"/>
    </w:pPr>
    <w:rPr>
      <w:rFonts w:ascii="Segoe UI" w:hAnsi="Segoe UI" w:cs="Segoe UI"/>
      <w:vanish/>
      <w:color w:val="0F0F0F"/>
      <w:sz w:val="16"/>
      <w:szCs w:val="16"/>
    </w:rPr>
  </w:style>
  <w:style w:type="paragraph" w:customStyle="1" w:styleId="tooldefaultparent7">
    <w:name w:val="tooldefaultparent7"/>
    <w:basedOn w:val="Standard"/>
    <w:pPr>
      <w:spacing w:before="0" w:beforeAutospacing="0" w:after="180" w:afterAutospacing="0" w:line="336" w:lineRule="atLeast"/>
    </w:pPr>
    <w:rPr>
      <w:rFonts w:ascii="Segoe UI" w:hAnsi="Segoe UI" w:cs="Segoe UI"/>
      <w:vanish/>
      <w:color w:val="0F0F0F"/>
      <w:sz w:val="19"/>
      <w:szCs w:val="19"/>
    </w:rPr>
  </w:style>
  <w:style w:type="paragraph" w:customStyle="1" w:styleId="tooldefaultparent8">
    <w:name w:val="tooldefaultparent8"/>
    <w:basedOn w:val="Standard"/>
    <w:pPr>
      <w:spacing w:before="0" w:beforeAutospacing="0" w:after="180" w:afterAutospacing="0" w:line="336" w:lineRule="atLeast"/>
    </w:pPr>
    <w:rPr>
      <w:rFonts w:ascii="Segoe UI" w:hAnsi="Segoe UI" w:cs="Segoe UI"/>
      <w:vanish/>
      <w:color w:val="0F0F0F"/>
      <w:sz w:val="19"/>
      <w:szCs w:val="19"/>
    </w:rPr>
  </w:style>
  <w:style w:type="paragraph" w:customStyle="1" w:styleId="tooldefaultparent9">
    <w:name w:val="tooldefaultparent9"/>
    <w:basedOn w:val="Standard"/>
    <w:pPr>
      <w:spacing w:before="0" w:beforeAutospacing="0" w:after="180" w:afterAutospacing="0" w:line="336" w:lineRule="atLeast"/>
    </w:pPr>
    <w:rPr>
      <w:rFonts w:ascii="Segoe UI" w:hAnsi="Segoe UI" w:cs="Segoe UI"/>
      <w:vanish/>
      <w:color w:val="0F0F0F"/>
      <w:sz w:val="22"/>
      <w:szCs w:val="22"/>
    </w:rPr>
  </w:style>
  <w:style w:type="paragraph" w:customStyle="1" w:styleId="tooldefaultparent10">
    <w:name w:val="tooldefaultparent10"/>
    <w:basedOn w:val="Standard"/>
    <w:pPr>
      <w:spacing w:before="0" w:beforeAutospacing="0" w:after="180" w:afterAutospacing="0" w:line="336" w:lineRule="atLeast"/>
    </w:pPr>
    <w:rPr>
      <w:rFonts w:ascii="Segoe UI" w:hAnsi="Segoe UI" w:cs="Segoe UI"/>
      <w:vanish/>
      <w:color w:val="0F0F0F"/>
      <w:sz w:val="22"/>
      <w:szCs w:val="22"/>
    </w:rPr>
  </w:style>
  <w:style w:type="paragraph" w:customStyle="1" w:styleId="tooldefaultparent11">
    <w:name w:val="tooldefaultparent11"/>
    <w:basedOn w:val="Standard"/>
    <w:pPr>
      <w:spacing w:before="0" w:beforeAutospacing="0" w:after="180" w:afterAutospacing="0" w:line="336" w:lineRule="atLeast"/>
    </w:pPr>
    <w:rPr>
      <w:rFonts w:ascii="Segoe UI" w:hAnsi="Segoe UI" w:cs="Segoe UI"/>
      <w:vanish/>
      <w:color w:val="0F0F0F"/>
      <w:sz w:val="22"/>
      <w:szCs w:val="22"/>
    </w:rPr>
  </w:style>
  <w:style w:type="paragraph" w:customStyle="1" w:styleId="tooldefaultparent12">
    <w:name w:val="tooldefaultparent12"/>
    <w:basedOn w:val="Standard"/>
    <w:pPr>
      <w:spacing w:before="0" w:beforeAutospacing="0" w:after="180" w:afterAutospacing="0" w:line="336" w:lineRule="atLeast"/>
    </w:pPr>
    <w:rPr>
      <w:rFonts w:ascii="Segoe UI" w:hAnsi="Segoe UI" w:cs="Segoe UI"/>
      <w:vanish/>
      <w:color w:val="0F0F0F"/>
    </w:rPr>
  </w:style>
  <w:style w:type="paragraph" w:customStyle="1" w:styleId="tooldefaultparent13">
    <w:name w:val="tooldefaultparent13"/>
    <w:basedOn w:val="Standard"/>
    <w:pPr>
      <w:spacing w:before="0" w:beforeAutospacing="0" w:after="180" w:afterAutospacing="0" w:line="336" w:lineRule="atLeast"/>
    </w:pPr>
    <w:rPr>
      <w:rFonts w:ascii="Segoe UI" w:hAnsi="Segoe UI" w:cs="Segoe UI"/>
      <w:vanish/>
      <w:color w:val="0F0F0F"/>
    </w:rPr>
  </w:style>
  <w:style w:type="paragraph" w:customStyle="1" w:styleId="tooldefaultparent14">
    <w:name w:val="tooldefaultparent14"/>
    <w:basedOn w:val="Standard"/>
    <w:pPr>
      <w:spacing w:before="0" w:beforeAutospacing="0" w:after="180" w:afterAutospacing="0" w:line="336" w:lineRule="atLeast"/>
    </w:pPr>
    <w:rPr>
      <w:rFonts w:ascii="Segoe UI" w:hAnsi="Segoe UI" w:cs="Segoe UI"/>
      <w:vanish/>
      <w:color w:val="0F0F0F"/>
    </w:rPr>
  </w:style>
  <w:style w:type="paragraph" w:customStyle="1" w:styleId="tooldefaultparent15">
    <w:name w:val="tooldefaultparent15"/>
    <w:basedOn w:val="Standard"/>
    <w:pPr>
      <w:spacing w:before="0" w:beforeAutospacing="0" w:after="180" w:afterAutospacing="0" w:line="336" w:lineRule="atLeast"/>
    </w:pPr>
    <w:rPr>
      <w:rFonts w:ascii="Segoe UI" w:hAnsi="Segoe UI" w:cs="Segoe UI"/>
      <w:vanish/>
      <w:color w:val="0F0F0F"/>
      <w:sz w:val="25"/>
      <w:szCs w:val="25"/>
    </w:rPr>
  </w:style>
  <w:style w:type="paragraph" w:customStyle="1" w:styleId="fnc1">
    <w:name w:val="fnc1"/>
    <w:basedOn w:val="Standard"/>
    <w:pPr>
      <w:spacing w:before="0" w:beforeAutospacing="0" w:after="180" w:afterAutospacing="0" w:line="336" w:lineRule="atLeast"/>
    </w:pPr>
  </w:style>
  <w:style w:type="paragraph" w:customStyle="1" w:styleId="fnt1">
    <w:name w:val="fnt1"/>
    <w:basedOn w:val="Standard"/>
    <w:pPr>
      <w:spacing w:before="0" w:beforeAutospacing="0" w:after="180" w:afterAutospacing="0" w:line="336" w:lineRule="atLeast"/>
      <w:ind w:left="675"/>
    </w:pPr>
  </w:style>
  <w:style w:type="paragraph" w:customStyle="1" w:styleId="fnn1">
    <w:name w:val="fnn1"/>
    <w:basedOn w:val="Standard"/>
    <w:pPr>
      <w:spacing w:before="0" w:beforeAutospacing="0" w:after="180" w:afterAutospacing="0" w:line="336" w:lineRule="atLeast"/>
    </w:pPr>
  </w:style>
  <w:style w:type="paragraph" w:customStyle="1" w:styleId="zwubrsrt2">
    <w:name w:val="zwubrsrt2"/>
    <w:basedOn w:val="Standard"/>
    <w:pPr>
      <w:spacing w:before="0" w:beforeAutospacing="0" w:after="180" w:afterAutospacing="0" w:line="336" w:lineRule="atLeast"/>
      <w:ind w:left="400"/>
    </w:pPr>
  </w:style>
  <w:style w:type="paragraph" w:customStyle="1" w:styleId="zwubrsrt3">
    <w:name w:val="zwubrsrt3"/>
    <w:basedOn w:val="Standard"/>
    <w:pPr>
      <w:spacing w:before="0" w:beforeAutospacing="0" w:after="180" w:afterAutospacing="0" w:line="336" w:lineRule="atLeast"/>
      <w:ind w:left="400"/>
    </w:pPr>
  </w:style>
  <w:style w:type="paragraph" w:customStyle="1" w:styleId="zwubrsrt4">
    <w:name w:val="zwubrsrt4"/>
    <w:basedOn w:val="Standard"/>
    <w:pPr>
      <w:spacing w:before="0" w:beforeAutospacing="0" w:after="180" w:afterAutospacing="0" w:line="336" w:lineRule="atLeast"/>
      <w:ind w:left="400"/>
    </w:pPr>
  </w:style>
  <w:style w:type="paragraph" w:customStyle="1" w:styleId="trno2">
    <w:name w:val="trno2"/>
    <w:basedOn w:val="Standard"/>
    <w:pPr>
      <w:pBdr>
        <w:bottom w:val="single" w:sz="8" w:space="0" w:color="FFFFFF"/>
      </w:pBdr>
      <w:spacing w:before="0" w:beforeAutospacing="0" w:after="180" w:afterAutospacing="0" w:line="336" w:lineRule="atLeast"/>
    </w:pPr>
  </w:style>
  <w:style w:type="paragraph" w:customStyle="1" w:styleId="cono2">
    <w:name w:val="cono2"/>
    <w:basedOn w:val="Standard"/>
    <w:pPr>
      <w:pBdr>
        <w:right w:val="single" w:sz="8" w:space="0" w:color="FFFFFF"/>
      </w:pBdr>
      <w:spacing w:before="0" w:beforeAutospacing="0" w:after="180" w:afterAutospacing="0" w:line="336" w:lineRule="atLeast"/>
    </w:pPr>
  </w:style>
  <w:style w:type="paragraph" w:customStyle="1" w:styleId="h2div1">
    <w:name w:val="h2div1"/>
    <w:basedOn w:val="Standard"/>
    <w:pPr>
      <w:keepNext/>
      <w:spacing w:before="0" w:beforeAutospacing="0" w:after="90" w:afterAutospacing="0" w:line="336" w:lineRule="atLeast"/>
    </w:pPr>
  </w:style>
  <w:style w:type="paragraph" w:customStyle="1" w:styleId="tooldefaultparent16">
    <w:name w:val="tooldefaultparent16"/>
    <w:basedOn w:val="Standard"/>
    <w:pPr>
      <w:spacing w:before="0" w:beforeAutospacing="0" w:after="180" w:afterAutospacing="0" w:line="336" w:lineRule="atLeast"/>
    </w:pPr>
    <w:rPr>
      <w:vanish/>
    </w:rPr>
  </w:style>
  <w:style w:type="paragraph" w:customStyle="1" w:styleId="tooldefaultparent17">
    <w:name w:val="tooldefaultparent17"/>
    <w:basedOn w:val="Standard"/>
    <w:pPr>
      <w:spacing w:before="0" w:beforeAutospacing="0" w:after="180" w:afterAutospacing="0" w:line="336" w:lineRule="atLeast"/>
    </w:pPr>
    <w:rPr>
      <w:vanish/>
    </w:rPr>
  </w:style>
  <w:style w:type="paragraph" w:customStyle="1" w:styleId="readmorelinkimg2">
    <w:name w:val="readmorelinkimg2"/>
    <w:basedOn w:val="Standard"/>
    <w:pPr>
      <w:spacing w:before="0" w:beforeAutospacing="0" w:after="45" w:afterAutospacing="0" w:line="336" w:lineRule="atLeast"/>
      <w:ind w:right="90"/>
    </w:pPr>
  </w:style>
  <w:style w:type="paragraph" w:customStyle="1" w:styleId="readmorelinktext2">
    <w:name w:val="readmorelinktext2"/>
    <w:basedOn w:val="Standard"/>
    <w:pPr>
      <w:spacing w:before="0" w:beforeAutospacing="0" w:after="180" w:afterAutospacing="0" w:line="336" w:lineRule="atLeast"/>
    </w:pPr>
    <w:rPr>
      <w:color w:val="0F0F0F"/>
    </w:rPr>
  </w:style>
  <w:style w:type="paragraph" w:customStyle="1" w:styleId="image2">
    <w:name w:val="image2"/>
    <w:basedOn w:val="Standard"/>
    <w:pPr>
      <w:spacing w:before="0" w:beforeAutospacing="0" w:after="180" w:afterAutospacing="0" w:line="336" w:lineRule="atLeast"/>
      <w:ind w:right="60"/>
    </w:pPr>
  </w:style>
  <w:style w:type="paragraph" w:customStyle="1" w:styleId="signalbox2">
    <w:name w:val="signalbox2"/>
    <w:basedOn w:val="Standard"/>
    <w:pPr>
      <w:pBdr>
        <w:top w:val="single" w:sz="6" w:space="0" w:color="FFFFFF"/>
        <w:left w:val="single" w:sz="6" w:space="0" w:color="FFFFFF"/>
        <w:bottom w:val="single" w:sz="6" w:space="0" w:color="FFFFFF"/>
        <w:right w:val="single" w:sz="6" w:space="0" w:color="FFFFFF"/>
      </w:pBdr>
      <w:shd w:val="clear" w:color="auto" w:fill="FFFFFF"/>
      <w:spacing w:before="0" w:beforeAutospacing="0" w:after="360" w:afterAutospacing="0" w:line="336" w:lineRule="atLeast"/>
    </w:pPr>
  </w:style>
  <w:style w:type="paragraph" w:customStyle="1" w:styleId="fmbono3">
    <w:name w:val="fmbono3"/>
    <w:basedOn w:val="Standard"/>
    <w:pPr>
      <w:pBdr>
        <w:bottom w:val="single" w:sz="8" w:space="0" w:color="FFFFFF"/>
      </w:pBdr>
      <w:spacing w:before="0" w:beforeAutospacing="0" w:after="180" w:afterAutospacing="0" w:line="336" w:lineRule="atLeast"/>
    </w:pPr>
  </w:style>
  <w:style w:type="paragraph" w:customStyle="1" w:styleId="fmrino3">
    <w:name w:val="fmrino3"/>
    <w:basedOn w:val="Standard"/>
    <w:pPr>
      <w:pBdr>
        <w:right w:val="single" w:sz="8" w:space="0" w:color="FFFFFF"/>
      </w:pBdr>
      <w:spacing w:before="0" w:beforeAutospacing="0" w:after="180" w:afterAutospacing="0" w:line="336" w:lineRule="atLeast"/>
    </w:pPr>
  </w:style>
  <w:style w:type="paragraph" w:customStyle="1" w:styleId="fmleno3">
    <w:name w:val="fmleno3"/>
    <w:basedOn w:val="Standard"/>
    <w:pPr>
      <w:pBdr>
        <w:left w:val="single" w:sz="8" w:space="0" w:color="FFFFFF"/>
      </w:pBdr>
      <w:spacing w:before="0" w:beforeAutospacing="0" w:after="180" w:afterAutospacing="0" w:line="336" w:lineRule="atLeast"/>
    </w:pPr>
  </w:style>
  <w:style w:type="paragraph" w:customStyle="1" w:styleId="fmtono3">
    <w:name w:val="fmtono3"/>
    <w:basedOn w:val="Standard"/>
    <w:pPr>
      <w:pBdr>
        <w:top w:val="single" w:sz="8" w:space="0" w:color="FFFFFF"/>
      </w:pBdr>
      <w:spacing w:before="0" w:beforeAutospacing="0" w:after="180" w:afterAutospacing="0" w:line="336" w:lineRule="atLeast"/>
    </w:pPr>
  </w:style>
  <w:style w:type="paragraph" w:customStyle="1" w:styleId="cose3">
    <w:name w:val="cose3"/>
    <w:basedOn w:val="Standard"/>
    <w:pPr>
      <w:pBdr>
        <w:right w:val="single" w:sz="8" w:space="0" w:color="000000"/>
      </w:pBdr>
      <w:spacing w:before="0" w:beforeAutospacing="0" w:after="180" w:afterAutospacing="0" w:line="336" w:lineRule="atLeast"/>
    </w:pPr>
  </w:style>
  <w:style w:type="paragraph" w:customStyle="1" w:styleId="fmri3">
    <w:name w:val="fmri3"/>
    <w:basedOn w:val="Standard"/>
    <w:pPr>
      <w:pBdr>
        <w:right w:val="single" w:sz="8" w:space="0" w:color="000000"/>
      </w:pBdr>
      <w:spacing w:before="0" w:beforeAutospacing="0" w:after="180" w:afterAutospacing="0" w:line="336" w:lineRule="atLeast"/>
    </w:pPr>
  </w:style>
  <w:style w:type="paragraph" w:customStyle="1" w:styleId="trse3">
    <w:name w:val="trse3"/>
    <w:basedOn w:val="Standard"/>
    <w:pPr>
      <w:pBdr>
        <w:bottom w:val="single" w:sz="8" w:space="0" w:color="000000"/>
      </w:pBdr>
      <w:spacing w:before="0" w:beforeAutospacing="0" w:after="180" w:afterAutospacing="0" w:line="336" w:lineRule="atLeast"/>
    </w:pPr>
  </w:style>
  <w:style w:type="paragraph" w:customStyle="1" w:styleId="fmbo3">
    <w:name w:val="fmbo3"/>
    <w:basedOn w:val="Standard"/>
    <w:pPr>
      <w:pBdr>
        <w:bottom w:val="single" w:sz="8" w:space="0" w:color="000000"/>
      </w:pBdr>
      <w:spacing w:before="0" w:beforeAutospacing="0" w:after="180" w:afterAutospacing="0" w:line="336" w:lineRule="atLeast"/>
    </w:pPr>
  </w:style>
  <w:style w:type="paragraph" w:customStyle="1" w:styleId="fmto3">
    <w:name w:val="fmto3"/>
    <w:basedOn w:val="Standard"/>
    <w:pPr>
      <w:pBdr>
        <w:top w:val="single" w:sz="8" w:space="0" w:color="000000"/>
      </w:pBdr>
      <w:spacing w:before="0" w:beforeAutospacing="0" w:after="180" w:afterAutospacing="0" w:line="336" w:lineRule="atLeast"/>
    </w:pPr>
  </w:style>
  <w:style w:type="paragraph" w:customStyle="1" w:styleId="fmle3">
    <w:name w:val="fmle3"/>
    <w:basedOn w:val="Standard"/>
    <w:pPr>
      <w:pBdr>
        <w:left w:val="single" w:sz="8" w:space="0" w:color="000000"/>
      </w:pBdr>
      <w:spacing w:before="0" w:beforeAutospacing="0" w:after="180" w:afterAutospacing="0" w:line="336" w:lineRule="atLeast"/>
    </w:pPr>
  </w:style>
  <w:style w:type="paragraph" w:customStyle="1" w:styleId="liim2">
    <w:name w:val="liim2"/>
    <w:basedOn w:val="Standard"/>
    <w:pPr>
      <w:spacing w:before="0" w:beforeAutospacing="0" w:after="0" w:afterAutospacing="0" w:line="336" w:lineRule="atLeast"/>
      <w:textAlignment w:val="bottom"/>
    </w:pPr>
  </w:style>
  <w:style w:type="paragraph" w:customStyle="1" w:styleId="zwubrsrt5">
    <w:name w:val="zwubrsrt5"/>
    <w:basedOn w:val="Standard"/>
    <w:pPr>
      <w:spacing w:before="0" w:beforeAutospacing="0" w:after="180" w:afterAutospacing="0" w:line="336" w:lineRule="atLeast"/>
    </w:pPr>
  </w:style>
  <w:style w:type="paragraph" w:customStyle="1" w:styleId="trno3">
    <w:name w:val="trno3"/>
    <w:basedOn w:val="Standard"/>
    <w:pPr>
      <w:pBdr>
        <w:bottom w:val="single" w:sz="8" w:space="0" w:color="FFFFFF"/>
      </w:pBdr>
      <w:spacing w:before="0" w:beforeAutospacing="0" w:after="180" w:afterAutospacing="0" w:line="336" w:lineRule="atLeast"/>
    </w:pPr>
  </w:style>
  <w:style w:type="paragraph" w:customStyle="1" w:styleId="fmbono4">
    <w:name w:val="fmbono4"/>
    <w:basedOn w:val="Standard"/>
    <w:pPr>
      <w:pBdr>
        <w:bottom w:val="single" w:sz="8" w:space="0" w:color="FFFFFF"/>
      </w:pBdr>
      <w:spacing w:before="0" w:beforeAutospacing="0" w:after="180" w:afterAutospacing="0" w:line="336" w:lineRule="atLeast"/>
    </w:pPr>
  </w:style>
  <w:style w:type="paragraph" w:customStyle="1" w:styleId="cono3">
    <w:name w:val="cono3"/>
    <w:basedOn w:val="Standard"/>
    <w:pPr>
      <w:pBdr>
        <w:right w:val="single" w:sz="8" w:space="0" w:color="FFFFFF"/>
      </w:pBdr>
      <w:spacing w:before="0" w:beforeAutospacing="0" w:after="180" w:afterAutospacing="0" w:line="336" w:lineRule="atLeast"/>
    </w:pPr>
  </w:style>
  <w:style w:type="paragraph" w:customStyle="1" w:styleId="fmrino4">
    <w:name w:val="fmrino4"/>
    <w:basedOn w:val="Standard"/>
    <w:pPr>
      <w:pBdr>
        <w:right w:val="single" w:sz="8" w:space="0" w:color="FFFFFF"/>
      </w:pBdr>
      <w:spacing w:before="0" w:beforeAutospacing="0" w:after="180" w:afterAutospacing="0" w:line="336" w:lineRule="atLeast"/>
    </w:pPr>
  </w:style>
  <w:style w:type="paragraph" w:customStyle="1" w:styleId="fmleno4">
    <w:name w:val="fmleno4"/>
    <w:basedOn w:val="Standard"/>
    <w:pPr>
      <w:pBdr>
        <w:left w:val="single" w:sz="8" w:space="0" w:color="FFFFFF"/>
      </w:pBdr>
      <w:spacing w:before="0" w:beforeAutospacing="0" w:after="180" w:afterAutospacing="0" w:line="336" w:lineRule="atLeast"/>
    </w:pPr>
  </w:style>
  <w:style w:type="paragraph" w:customStyle="1" w:styleId="fmtono4">
    <w:name w:val="fmtono4"/>
    <w:basedOn w:val="Standard"/>
    <w:pPr>
      <w:pBdr>
        <w:top w:val="single" w:sz="8" w:space="0" w:color="FFFFFF"/>
      </w:pBdr>
      <w:spacing w:before="0" w:beforeAutospacing="0" w:after="180" w:afterAutospacing="0" w:line="336" w:lineRule="atLeast"/>
    </w:pPr>
  </w:style>
  <w:style w:type="paragraph" w:customStyle="1" w:styleId="cose4">
    <w:name w:val="cose4"/>
    <w:basedOn w:val="Standard"/>
    <w:pPr>
      <w:pBdr>
        <w:right w:val="single" w:sz="8" w:space="0" w:color="000000"/>
      </w:pBdr>
      <w:spacing w:before="0" w:beforeAutospacing="0" w:after="180" w:afterAutospacing="0" w:line="336" w:lineRule="atLeast"/>
    </w:pPr>
  </w:style>
  <w:style w:type="paragraph" w:customStyle="1" w:styleId="fmri4">
    <w:name w:val="fmri4"/>
    <w:basedOn w:val="Standard"/>
    <w:pPr>
      <w:pBdr>
        <w:right w:val="single" w:sz="8" w:space="0" w:color="000000"/>
      </w:pBdr>
      <w:spacing w:before="0" w:beforeAutospacing="0" w:after="180" w:afterAutospacing="0" w:line="336" w:lineRule="atLeast"/>
    </w:pPr>
  </w:style>
  <w:style w:type="paragraph" w:customStyle="1" w:styleId="trse4">
    <w:name w:val="trse4"/>
    <w:basedOn w:val="Standard"/>
    <w:pPr>
      <w:pBdr>
        <w:bottom w:val="single" w:sz="8" w:space="0" w:color="000000"/>
      </w:pBdr>
      <w:spacing w:before="0" w:beforeAutospacing="0" w:after="180" w:afterAutospacing="0" w:line="336" w:lineRule="atLeast"/>
    </w:pPr>
  </w:style>
  <w:style w:type="paragraph" w:customStyle="1" w:styleId="fmbo4">
    <w:name w:val="fmbo4"/>
    <w:basedOn w:val="Standard"/>
    <w:pPr>
      <w:pBdr>
        <w:bottom w:val="single" w:sz="8" w:space="0" w:color="000000"/>
      </w:pBdr>
      <w:spacing w:before="0" w:beforeAutospacing="0" w:after="180" w:afterAutospacing="0" w:line="336" w:lineRule="atLeast"/>
    </w:pPr>
  </w:style>
  <w:style w:type="paragraph" w:customStyle="1" w:styleId="fmto4">
    <w:name w:val="fmto4"/>
    <w:basedOn w:val="Standard"/>
    <w:pPr>
      <w:pBdr>
        <w:top w:val="single" w:sz="8" w:space="0" w:color="000000"/>
      </w:pBdr>
      <w:spacing w:before="0" w:beforeAutospacing="0" w:after="180" w:afterAutospacing="0" w:line="336" w:lineRule="atLeast"/>
    </w:pPr>
  </w:style>
  <w:style w:type="paragraph" w:customStyle="1" w:styleId="fmle4">
    <w:name w:val="fmle4"/>
    <w:basedOn w:val="Standard"/>
    <w:pPr>
      <w:pBdr>
        <w:left w:val="single" w:sz="8" w:space="0" w:color="000000"/>
      </w:pBdr>
      <w:spacing w:before="0" w:beforeAutospacing="0" w:after="180" w:afterAutospacing="0" w:line="336" w:lineRule="atLeast"/>
    </w:pPr>
  </w:style>
  <w:style w:type="paragraph" w:customStyle="1" w:styleId="tooldefaultparent18">
    <w:name w:val="tooldefaultparent18"/>
    <w:basedOn w:val="Standard"/>
    <w:pPr>
      <w:spacing w:before="0" w:beforeAutospacing="0" w:after="180" w:afterAutospacing="0" w:line="336" w:lineRule="atLeast"/>
    </w:pPr>
    <w:rPr>
      <w:rFonts w:ascii="Segoe UI" w:hAnsi="Segoe UI" w:cs="Segoe UI"/>
      <w:vanish/>
      <w:color w:val="0F0F0F"/>
      <w:sz w:val="22"/>
      <w:szCs w:val="22"/>
    </w:rPr>
  </w:style>
  <w:style w:type="paragraph" w:customStyle="1" w:styleId="tooldefaultparent19">
    <w:name w:val="tooldefaultparent19"/>
    <w:basedOn w:val="Standard"/>
    <w:pPr>
      <w:spacing w:before="0" w:beforeAutospacing="0" w:after="180" w:afterAutospacing="0" w:line="336" w:lineRule="atLeast"/>
    </w:pPr>
    <w:rPr>
      <w:rFonts w:ascii="Segoe UI" w:hAnsi="Segoe UI" w:cs="Segoe UI"/>
      <w:vanish/>
      <w:color w:val="0F0F0F"/>
      <w:sz w:val="22"/>
      <w:szCs w:val="22"/>
    </w:rPr>
  </w:style>
  <w:style w:type="paragraph" w:customStyle="1" w:styleId="imgcollo2">
    <w:name w:val="imgcollo2"/>
    <w:basedOn w:val="Standard"/>
    <w:pPr>
      <w:spacing w:before="0" w:beforeAutospacing="0" w:after="180" w:afterAutospacing="0" w:line="336" w:lineRule="atLeast"/>
      <w:ind w:left="40"/>
      <w:textAlignment w:val="bottom"/>
    </w:pPr>
    <w:rPr>
      <w:vanish/>
    </w:rPr>
  </w:style>
  <w:style w:type="paragraph" w:customStyle="1" w:styleId="tooldefaultparent20">
    <w:name w:val="tooldefaultparent20"/>
    <w:basedOn w:val="Standard"/>
    <w:pPr>
      <w:spacing w:before="0" w:beforeAutospacing="0" w:after="180" w:afterAutospacing="0"/>
    </w:pPr>
    <w:rPr>
      <w:rFonts w:ascii="Segoe UI" w:hAnsi="Segoe UI" w:cs="Segoe UI"/>
      <w:vanish/>
      <w:color w:val="0F0F0F"/>
      <w:sz w:val="12"/>
      <w:szCs w:val="12"/>
    </w:rPr>
  </w:style>
  <w:style w:type="paragraph" w:customStyle="1" w:styleId="tooldefaultparent21">
    <w:name w:val="tooldefaultparent21"/>
    <w:basedOn w:val="Standard"/>
    <w:pPr>
      <w:spacing w:before="0" w:beforeAutospacing="0" w:after="180" w:afterAutospacing="0" w:line="336" w:lineRule="atLeast"/>
    </w:pPr>
    <w:rPr>
      <w:rFonts w:ascii="Segoe UI" w:hAnsi="Segoe UI" w:cs="Segoe UI"/>
      <w:vanish/>
      <w:color w:val="0F0F0F"/>
      <w:sz w:val="16"/>
      <w:szCs w:val="16"/>
    </w:rPr>
  </w:style>
  <w:style w:type="paragraph" w:customStyle="1" w:styleId="tooldefaultparent22">
    <w:name w:val="tooldefaultparent22"/>
    <w:basedOn w:val="Standard"/>
    <w:pPr>
      <w:spacing w:before="0" w:beforeAutospacing="0" w:after="180" w:afterAutospacing="0" w:line="336" w:lineRule="atLeast"/>
    </w:pPr>
    <w:rPr>
      <w:rFonts w:ascii="Segoe UI" w:hAnsi="Segoe UI" w:cs="Segoe UI"/>
      <w:vanish/>
      <w:color w:val="0F0F0F"/>
      <w:sz w:val="19"/>
      <w:szCs w:val="19"/>
    </w:rPr>
  </w:style>
  <w:style w:type="paragraph" w:customStyle="1" w:styleId="tooldefaultparent23">
    <w:name w:val="tooldefaultparent23"/>
    <w:basedOn w:val="Standard"/>
    <w:pPr>
      <w:spacing w:before="0" w:beforeAutospacing="0" w:after="180" w:afterAutospacing="0" w:line="336" w:lineRule="atLeast"/>
    </w:pPr>
    <w:rPr>
      <w:rFonts w:ascii="Segoe UI" w:hAnsi="Segoe UI" w:cs="Segoe UI"/>
      <w:vanish/>
      <w:color w:val="0F0F0F"/>
      <w:sz w:val="19"/>
      <w:szCs w:val="19"/>
    </w:rPr>
  </w:style>
  <w:style w:type="paragraph" w:customStyle="1" w:styleId="tooldefaultparent24">
    <w:name w:val="tooldefaultparent24"/>
    <w:basedOn w:val="Standard"/>
    <w:pPr>
      <w:spacing w:before="0" w:beforeAutospacing="0" w:after="180" w:afterAutospacing="0" w:line="336" w:lineRule="atLeast"/>
    </w:pPr>
    <w:rPr>
      <w:rFonts w:ascii="Segoe UI" w:hAnsi="Segoe UI" w:cs="Segoe UI"/>
      <w:vanish/>
      <w:color w:val="0F0F0F"/>
      <w:sz w:val="22"/>
      <w:szCs w:val="22"/>
    </w:rPr>
  </w:style>
  <w:style w:type="paragraph" w:customStyle="1" w:styleId="tooldefaultparent25">
    <w:name w:val="tooldefaultparent25"/>
    <w:basedOn w:val="Standard"/>
    <w:pPr>
      <w:spacing w:before="0" w:beforeAutospacing="0" w:after="180" w:afterAutospacing="0" w:line="336" w:lineRule="atLeast"/>
    </w:pPr>
    <w:rPr>
      <w:rFonts w:ascii="Segoe UI" w:hAnsi="Segoe UI" w:cs="Segoe UI"/>
      <w:vanish/>
      <w:color w:val="0F0F0F"/>
      <w:sz w:val="22"/>
      <w:szCs w:val="22"/>
    </w:rPr>
  </w:style>
  <w:style w:type="paragraph" w:customStyle="1" w:styleId="tooldefaultparent26">
    <w:name w:val="tooldefaultparent26"/>
    <w:basedOn w:val="Standard"/>
    <w:pPr>
      <w:spacing w:before="0" w:beforeAutospacing="0" w:after="180" w:afterAutospacing="0" w:line="336" w:lineRule="atLeast"/>
    </w:pPr>
    <w:rPr>
      <w:rFonts w:ascii="Segoe UI" w:hAnsi="Segoe UI" w:cs="Segoe UI"/>
      <w:vanish/>
      <w:color w:val="0F0F0F"/>
      <w:sz w:val="22"/>
      <w:szCs w:val="22"/>
    </w:rPr>
  </w:style>
  <w:style w:type="paragraph" w:customStyle="1" w:styleId="tooldefaultparent27">
    <w:name w:val="tooldefaultparent27"/>
    <w:basedOn w:val="Standard"/>
    <w:pPr>
      <w:spacing w:before="0" w:beforeAutospacing="0" w:after="180" w:afterAutospacing="0" w:line="336" w:lineRule="atLeast"/>
    </w:pPr>
    <w:rPr>
      <w:rFonts w:ascii="Segoe UI" w:hAnsi="Segoe UI" w:cs="Segoe UI"/>
      <w:vanish/>
      <w:color w:val="0F0F0F"/>
    </w:rPr>
  </w:style>
  <w:style w:type="paragraph" w:customStyle="1" w:styleId="tooldefaultparent28">
    <w:name w:val="tooldefaultparent28"/>
    <w:basedOn w:val="Standard"/>
    <w:pPr>
      <w:spacing w:before="0" w:beforeAutospacing="0" w:after="180" w:afterAutospacing="0" w:line="336" w:lineRule="atLeast"/>
    </w:pPr>
    <w:rPr>
      <w:rFonts w:ascii="Segoe UI" w:hAnsi="Segoe UI" w:cs="Segoe UI"/>
      <w:vanish/>
      <w:color w:val="0F0F0F"/>
    </w:rPr>
  </w:style>
  <w:style w:type="paragraph" w:customStyle="1" w:styleId="tooldefaultparent29">
    <w:name w:val="tooldefaultparent29"/>
    <w:basedOn w:val="Standard"/>
    <w:pPr>
      <w:spacing w:before="0" w:beforeAutospacing="0" w:after="180" w:afterAutospacing="0" w:line="336" w:lineRule="atLeast"/>
    </w:pPr>
    <w:rPr>
      <w:rFonts w:ascii="Segoe UI" w:hAnsi="Segoe UI" w:cs="Segoe UI"/>
      <w:vanish/>
      <w:color w:val="0F0F0F"/>
    </w:rPr>
  </w:style>
  <w:style w:type="paragraph" w:customStyle="1" w:styleId="tooldefaultparent30">
    <w:name w:val="tooldefaultparent30"/>
    <w:basedOn w:val="Standard"/>
    <w:pPr>
      <w:spacing w:before="0" w:beforeAutospacing="0" w:after="180" w:afterAutospacing="0" w:line="336" w:lineRule="atLeast"/>
    </w:pPr>
    <w:rPr>
      <w:rFonts w:ascii="Segoe UI" w:hAnsi="Segoe UI" w:cs="Segoe UI"/>
      <w:vanish/>
      <w:color w:val="0F0F0F"/>
      <w:sz w:val="25"/>
      <w:szCs w:val="25"/>
    </w:rPr>
  </w:style>
  <w:style w:type="paragraph" w:customStyle="1" w:styleId="fnc2">
    <w:name w:val="fnc2"/>
    <w:basedOn w:val="Standard"/>
    <w:pPr>
      <w:spacing w:before="0" w:beforeAutospacing="0" w:after="180" w:afterAutospacing="0" w:line="336" w:lineRule="atLeast"/>
    </w:pPr>
  </w:style>
  <w:style w:type="paragraph" w:customStyle="1" w:styleId="fnt2">
    <w:name w:val="fnt2"/>
    <w:basedOn w:val="Standard"/>
    <w:pPr>
      <w:spacing w:before="0" w:beforeAutospacing="0" w:after="180" w:afterAutospacing="0" w:line="336" w:lineRule="atLeast"/>
      <w:ind w:left="675"/>
    </w:pPr>
  </w:style>
  <w:style w:type="paragraph" w:customStyle="1" w:styleId="fnn2">
    <w:name w:val="fnn2"/>
    <w:basedOn w:val="Standard"/>
    <w:pPr>
      <w:spacing w:before="0" w:beforeAutospacing="0" w:after="180" w:afterAutospacing="0" w:line="336" w:lineRule="atLeast"/>
    </w:pPr>
  </w:style>
  <w:style w:type="paragraph" w:customStyle="1" w:styleId="zwubrsrt6">
    <w:name w:val="zwubrsrt6"/>
    <w:basedOn w:val="Standard"/>
    <w:pPr>
      <w:spacing w:before="0" w:beforeAutospacing="0" w:after="180" w:afterAutospacing="0" w:line="336" w:lineRule="atLeast"/>
      <w:ind w:left="400"/>
    </w:pPr>
  </w:style>
  <w:style w:type="paragraph" w:customStyle="1" w:styleId="zwubrsrt7">
    <w:name w:val="zwubrsrt7"/>
    <w:basedOn w:val="Standard"/>
    <w:pPr>
      <w:spacing w:before="0" w:beforeAutospacing="0" w:after="180" w:afterAutospacing="0" w:line="336" w:lineRule="atLeast"/>
      <w:ind w:left="400"/>
    </w:pPr>
  </w:style>
  <w:style w:type="paragraph" w:customStyle="1" w:styleId="zwubrsrt8">
    <w:name w:val="zwubrsrt8"/>
    <w:basedOn w:val="Standard"/>
    <w:pPr>
      <w:spacing w:before="0" w:beforeAutospacing="0" w:after="180" w:afterAutospacing="0" w:line="336" w:lineRule="atLeast"/>
      <w:ind w:left="400"/>
    </w:pPr>
  </w:style>
  <w:style w:type="paragraph" w:customStyle="1" w:styleId="trno4">
    <w:name w:val="trno4"/>
    <w:basedOn w:val="Standard"/>
    <w:pPr>
      <w:pBdr>
        <w:bottom w:val="single" w:sz="8" w:space="0" w:color="FFFFFF"/>
      </w:pBdr>
      <w:spacing w:before="0" w:beforeAutospacing="0" w:after="180" w:afterAutospacing="0" w:line="336" w:lineRule="atLeast"/>
    </w:pPr>
  </w:style>
  <w:style w:type="paragraph" w:customStyle="1" w:styleId="cono4">
    <w:name w:val="cono4"/>
    <w:basedOn w:val="Standard"/>
    <w:pPr>
      <w:pBdr>
        <w:right w:val="single" w:sz="8" w:space="0" w:color="FFFFFF"/>
      </w:pBdr>
      <w:spacing w:before="0" w:beforeAutospacing="0" w:after="180" w:afterAutospacing="0" w:line="336" w:lineRule="atLeast"/>
    </w:pPr>
  </w:style>
  <w:style w:type="paragraph" w:customStyle="1" w:styleId="h2div2">
    <w:name w:val="h2div2"/>
    <w:basedOn w:val="Standard"/>
    <w:pPr>
      <w:keepNext/>
      <w:spacing w:before="0" w:beforeAutospacing="0" w:after="90" w:afterAutospacing="0" w:line="336" w:lineRule="atLeast"/>
    </w:pPr>
  </w:style>
  <w:style w:type="character" w:customStyle="1" w:styleId="akgrad">
    <w:name w:val="ak_grad"/>
    <w:basedOn w:val="Absatz-Standardschriftart"/>
  </w:style>
  <w:style w:type="character" w:customStyle="1" w:styleId="dockind">
    <w:name w:val="dockind"/>
    <w:basedOn w:val="Absatz-Standardschriftart"/>
  </w:style>
  <w:style w:type="character" w:customStyle="1" w:styleId="hitoff">
    <w:name w:val="hitoff"/>
    <w:basedOn w:val="Absatz-Standardschriftart"/>
  </w:style>
  <w:style w:type="character" w:customStyle="1" w:styleId="linkdisabled1">
    <w:name w:val="linkdisabled1"/>
    <w:basedOn w:val="Absatz-Standardschriftart"/>
    <w:rPr>
      <w:color w:val="007777"/>
      <w:u w:val="single"/>
    </w:rPr>
  </w:style>
  <w:style w:type="paragraph" w:styleId="Kopfzeile">
    <w:name w:val="header"/>
    <w:basedOn w:val="Standard"/>
    <w:link w:val="KopfzeileZchn"/>
    <w:uiPriority w:val="99"/>
    <w:unhideWhenUsed/>
    <w:rsid w:val="00D27F92"/>
    <w:pPr>
      <w:tabs>
        <w:tab w:val="center" w:pos="4536"/>
        <w:tab w:val="right" w:pos="9072"/>
      </w:tabs>
      <w:spacing w:before="0" w:after="0"/>
    </w:pPr>
  </w:style>
  <w:style w:type="character" w:customStyle="1" w:styleId="KopfzeileZchn">
    <w:name w:val="Kopfzeile Zchn"/>
    <w:basedOn w:val="Absatz-Standardschriftart"/>
    <w:link w:val="Kopfzeile"/>
    <w:uiPriority w:val="99"/>
    <w:rsid w:val="00D27F92"/>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038541">
      <w:bodyDiv w:val="1"/>
      <w:marLeft w:val="30"/>
      <w:marRight w:val="30"/>
      <w:marTop w:val="0"/>
      <w:marBottom w:val="0"/>
      <w:divBdr>
        <w:top w:val="none" w:sz="0" w:space="0" w:color="auto"/>
        <w:left w:val="none" w:sz="0" w:space="0" w:color="auto"/>
        <w:bottom w:val="none" w:sz="0" w:space="0" w:color="auto"/>
        <w:right w:val="none" w:sz="0" w:space="0" w:color="auto"/>
      </w:divBdr>
      <w:divsChild>
        <w:div w:id="1425296455">
          <w:marLeft w:val="0"/>
          <w:marRight w:val="0"/>
          <w:marTop w:val="450"/>
          <w:marBottom w:val="0"/>
          <w:divBdr>
            <w:top w:val="none" w:sz="0" w:space="0" w:color="auto"/>
            <w:left w:val="none" w:sz="0" w:space="0" w:color="auto"/>
            <w:bottom w:val="none" w:sz="0" w:space="0" w:color="auto"/>
            <w:right w:val="none" w:sz="0" w:space="0" w:color="auto"/>
          </w:divBdr>
          <w:divsChild>
            <w:div w:id="463624388">
              <w:marLeft w:val="0"/>
              <w:marRight w:val="0"/>
              <w:marTop w:val="0"/>
              <w:marBottom w:val="360"/>
              <w:divBdr>
                <w:top w:val="none" w:sz="0" w:space="0" w:color="auto"/>
                <w:left w:val="none" w:sz="0" w:space="0" w:color="auto"/>
                <w:bottom w:val="none" w:sz="0" w:space="0" w:color="auto"/>
                <w:right w:val="none" w:sz="0" w:space="0" w:color="auto"/>
              </w:divBdr>
              <w:divsChild>
                <w:div w:id="712390819">
                  <w:marLeft w:val="0"/>
                  <w:marRight w:val="0"/>
                  <w:marTop w:val="0"/>
                  <w:marBottom w:val="0"/>
                  <w:divBdr>
                    <w:top w:val="none" w:sz="0" w:space="0" w:color="auto"/>
                    <w:left w:val="none" w:sz="0" w:space="0" w:color="auto"/>
                    <w:bottom w:val="none" w:sz="0" w:space="0" w:color="auto"/>
                    <w:right w:val="none" w:sz="0" w:space="0" w:color="auto"/>
                  </w:divBdr>
                </w:div>
                <w:div w:id="1698844528">
                  <w:marLeft w:val="0"/>
                  <w:marRight w:val="0"/>
                  <w:marTop w:val="0"/>
                  <w:marBottom w:val="0"/>
                  <w:divBdr>
                    <w:top w:val="none" w:sz="0" w:space="0" w:color="auto"/>
                    <w:left w:val="none" w:sz="0" w:space="0" w:color="auto"/>
                    <w:bottom w:val="none" w:sz="0" w:space="0" w:color="auto"/>
                    <w:right w:val="none" w:sz="0" w:space="0" w:color="auto"/>
                  </w:divBdr>
                </w:div>
              </w:divsChild>
            </w:div>
            <w:div w:id="138573167">
              <w:marLeft w:val="0"/>
              <w:marRight w:val="0"/>
              <w:marTop w:val="0"/>
              <w:marBottom w:val="300"/>
              <w:divBdr>
                <w:top w:val="none" w:sz="0" w:space="0" w:color="auto"/>
                <w:left w:val="none" w:sz="0" w:space="0" w:color="auto"/>
                <w:bottom w:val="none" w:sz="0" w:space="0" w:color="auto"/>
                <w:right w:val="none" w:sz="0" w:space="0" w:color="auto"/>
              </w:divBdr>
              <w:divsChild>
                <w:div w:id="652490896">
                  <w:marLeft w:val="0"/>
                  <w:marRight w:val="0"/>
                  <w:marTop w:val="600"/>
                  <w:marBottom w:val="0"/>
                  <w:divBdr>
                    <w:top w:val="none" w:sz="0" w:space="0" w:color="auto"/>
                    <w:left w:val="none" w:sz="0" w:space="0" w:color="auto"/>
                    <w:bottom w:val="none" w:sz="0" w:space="0" w:color="auto"/>
                    <w:right w:val="none" w:sz="0" w:space="0" w:color="auto"/>
                  </w:divBdr>
                  <w:divsChild>
                    <w:div w:id="18587481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70607234">
              <w:marLeft w:val="0"/>
              <w:marRight w:val="0"/>
              <w:marTop w:val="600"/>
              <w:marBottom w:val="0"/>
              <w:divBdr>
                <w:top w:val="none" w:sz="0" w:space="0" w:color="auto"/>
                <w:left w:val="none" w:sz="0" w:space="0" w:color="auto"/>
                <w:bottom w:val="none" w:sz="0" w:space="0" w:color="auto"/>
                <w:right w:val="none" w:sz="0" w:space="0" w:color="auto"/>
              </w:divBdr>
              <w:divsChild>
                <w:div w:id="1343623853">
                  <w:marLeft w:val="0"/>
                  <w:marRight w:val="0"/>
                  <w:marTop w:val="540"/>
                  <w:marBottom w:val="90"/>
                  <w:divBdr>
                    <w:top w:val="none" w:sz="0" w:space="0" w:color="auto"/>
                    <w:left w:val="none" w:sz="0" w:space="0" w:color="auto"/>
                    <w:bottom w:val="none" w:sz="0" w:space="0" w:color="auto"/>
                    <w:right w:val="none" w:sz="0" w:space="0" w:color="auto"/>
                  </w:divBdr>
                </w:div>
                <w:div w:id="1937516696">
                  <w:marLeft w:val="0"/>
                  <w:marRight w:val="0"/>
                  <w:marTop w:val="60"/>
                  <w:marBottom w:val="60"/>
                  <w:divBdr>
                    <w:top w:val="none" w:sz="0" w:space="0" w:color="auto"/>
                    <w:left w:val="none" w:sz="0" w:space="0" w:color="auto"/>
                    <w:bottom w:val="none" w:sz="0" w:space="0" w:color="auto"/>
                    <w:right w:val="none" w:sz="0" w:space="0" w:color="auto"/>
                  </w:divBdr>
                </w:div>
                <w:div w:id="1532257525">
                  <w:marLeft w:val="0"/>
                  <w:marRight w:val="0"/>
                  <w:marTop w:val="60"/>
                  <w:marBottom w:val="60"/>
                  <w:divBdr>
                    <w:top w:val="none" w:sz="0" w:space="0" w:color="auto"/>
                    <w:left w:val="none" w:sz="0" w:space="0" w:color="auto"/>
                    <w:bottom w:val="none" w:sz="0" w:space="0" w:color="auto"/>
                    <w:right w:val="none" w:sz="0" w:space="0" w:color="auto"/>
                  </w:divBdr>
                </w:div>
                <w:div w:id="739908826">
                  <w:marLeft w:val="0"/>
                  <w:marRight w:val="0"/>
                  <w:marTop w:val="60"/>
                  <w:marBottom w:val="60"/>
                  <w:divBdr>
                    <w:top w:val="none" w:sz="0" w:space="0" w:color="auto"/>
                    <w:left w:val="none" w:sz="0" w:space="0" w:color="auto"/>
                    <w:bottom w:val="none" w:sz="0" w:space="0" w:color="auto"/>
                    <w:right w:val="none" w:sz="0" w:space="0" w:color="auto"/>
                  </w:divBdr>
                </w:div>
                <w:div w:id="1476796296">
                  <w:marLeft w:val="0"/>
                  <w:marRight w:val="0"/>
                  <w:marTop w:val="60"/>
                  <w:marBottom w:val="60"/>
                  <w:divBdr>
                    <w:top w:val="none" w:sz="0" w:space="0" w:color="auto"/>
                    <w:left w:val="none" w:sz="0" w:space="0" w:color="auto"/>
                    <w:bottom w:val="none" w:sz="0" w:space="0" w:color="auto"/>
                    <w:right w:val="none" w:sz="0" w:space="0" w:color="auto"/>
                  </w:divBdr>
                </w:div>
                <w:div w:id="711074349">
                  <w:marLeft w:val="0"/>
                  <w:marRight w:val="0"/>
                  <w:marTop w:val="60"/>
                  <w:marBottom w:val="60"/>
                  <w:divBdr>
                    <w:top w:val="none" w:sz="0" w:space="0" w:color="auto"/>
                    <w:left w:val="none" w:sz="0" w:space="0" w:color="auto"/>
                    <w:bottom w:val="none" w:sz="0" w:space="0" w:color="auto"/>
                    <w:right w:val="none" w:sz="0" w:space="0" w:color="auto"/>
                  </w:divBdr>
                </w:div>
                <w:div w:id="816071960">
                  <w:marLeft w:val="0"/>
                  <w:marRight w:val="0"/>
                  <w:marTop w:val="60"/>
                  <w:marBottom w:val="60"/>
                  <w:divBdr>
                    <w:top w:val="none" w:sz="0" w:space="0" w:color="auto"/>
                    <w:left w:val="none" w:sz="0" w:space="0" w:color="auto"/>
                    <w:bottom w:val="none" w:sz="0" w:space="0" w:color="auto"/>
                    <w:right w:val="none" w:sz="0" w:space="0" w:color="auto"/>
                  </w:divBdr>
                </w:div>
              </w:divsChild>
            </w:div>
            <w:div w:id="1721633655">
              <w:marLeft w:val="0"/>
              <w:marRight w:val="0"/>
              <w:marTop w:val="300"/>
              <w:marBottom w:val="225"/>
              <w:divBdr>
                <w:top w:val="none" w:sz="0" w:space="0" w:color="auto"/>
                <w:left w:val="none" w:sz="0" w:space="0" w:color="auto"/>
                <w:bottom w:val="none" w:sz="0" w:space="0" w:color="auto"/>
                <w:right w:val="none" w:sz="0" w:space="0" w:color="auto"/>
              </w:divBdr>
              <w:divsChild>
                <w:div w:id="203013">
                  <w:marLeft w:val="0"/>
                  <w:marRight w:val="0"/>
                  <w:marTop w:val="0"/>
                  <w:marBottom w:val="0"/>
                  <w:divBdr>
                    <w:top w:val="none" w:sz="0" w:space="0" w:color="auto"/>
                    <w:left w:val="none" w:sz="0" w:space="0" w:color="auto"/>
                    <w:bottom w:val="none" w:sz="0" w:space="0" w:color="auto"/>
                    <w:right w:val="none" w:sz="0" w:space="0" w:color="auto"/>
                  </w:divBdr>
                  <w:divsChild>
                    <w:div w:id="1139616770">
                      <w:marLeft w:val="0"/>
                      <w:marRight w:val="0"/>
                      <w:marTop w:val="360"/>
                      <w:marBottom w:val="90"/>
                      <w:divBdr>
                        <w:top w:val="none" w:sz="0" w:space="0" w:color="auto"/>
                        <w:left w:val="none" w:sz="0" w:space="0" w:color="auto"/>
                        <w:bottom w:val="none" w:sz="0" w:space="0" w:color="auto"/>
                        <w:right w:val="none" w:sz="0" w:space="0" w:color="auto"/>
                      </w:divBdr>
                    </w:div>
                    <w:div w:id="13271296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2310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0630114</vt:lpstr>
    </vt:vector>
  </TitlesOfParts>
  <Company/>
  <LinksUpToDate>false</LinksUpToDate>
  <CharactersWithSpaces>2671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0630114</dc:title>
  <dc:subject/>
  <dc:creator>Heppner, Matthias</dc:creator>
  <cp:keywords/>
  <dc:description/>
  <cp:lastModifiedBy>Wäscher, Luisa</cp:lastModifiedBy>
  <cp:revision>2</cp:revision>
  <dcterms:created xsi:type="dcterms:W3CDTF">2024-02-26T06:45:00Z</dcterms:created>
  <dcterms:modified xsi:type="dcterms:W3CDTF">2024-02-26T06:45:00Z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