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877" w:rsidRPr="00215583" w:rsidRDefault="001B778B" w:rsidP="00945047">
      <w:pPr>
        <w:jc w:val="left"/>
        <w:rPr>
          <w:rFonts w:cs="Arial"/>
          <w:b/>
          <w:sz w:val="20"/>
        </w:rPr>
      </w:pPr>
      <w:r w:rsidRPr="00215583">
        <w:rPr>
          <w:rFonts w:cs="Arial"/>
          <w:b/>
          <w:sz w:val="20"/>
        </w:rPr>
        <w:t>Entgeltumwandlungsvereinbarung</w:t>
      </w:r>
      <w:r w:rsidR="00AE0726">
        <w:rPr>
          <w:rFonts w:cs="Arial"/>
          <w:b/>
          <w:sz w:val="20"/>
        </w:rPr>
        <w:t xml:space="preserve"> für betriebliche Vorsorge nach § 3 Nr. 63 und § 40</w:t>
      </w:r>
      <w:bookmarkStart w:id="0" w:name="_GoBack"/>
      <w:bookmarkEnd w:id="0"/>
      <w:r w:rsidR="00AE0726">
        <w:rPr>
          <w:rFonts w:cs="Arial"/>
          <w:b/>
          <w:sz w:val="20"/>
        </w:rPr>
        <w:t>b EStG</w:t>
      </w:r>
    </w:p>
    <w:p w:rsidR="00A11105" w:rsidRPr="00215583" w:rsidRDefault="00A11105" w:rsidP="00945047">
      <w:pPr>
        <w:jc w:val="left"/>
        <w:rPr>
          <w:rFonts w:cs="Arial"/>
          <w:b/>
          <w:sz w:val="20"/>
        </w:rPr>
      </w:pPr>
    </w:p>
    <w:p w:rsidR="0084696D" w:rsidRPr="00215583" w:rsidRDefault="0084696D" w:rsidP="00945047">
      <w:pPr>
        <w:jc w:val="left"/>
        <w:rPr>
          <w:rFonts w:cs="Arial"/>
          <w:sz w:val="20"/>
        </w:rPr>
      </w:pPr>
    </w:p>
    <w:p w:rsidR="0084696D" w:rsidRPr="00215583" w:rsidRDefault="00A11105" w:rsidP="00945047">
      <w:pPr>
        <w:spacing w:line="360" w:lineRule="auto"/>
        <w:jc w:val="left"/>
        <w:rPr>
          <w:rFonts w:cs="Arial"/>
          <w:sz w:val="20"/>
        </w:rPr>
      </w:pPr>
      <w:r w:rsidRPr="00215583">
        <w:rPr>
          <w:rFonts w:cs="Arial"/>
          <w:sz w:val="20"/>
        </w:rPr>
        <w:t>Z</w:t>
      </w:r>
      <w:r w:rsidR="00B270AA" w:rsidRPr="00215583">
        <w:rPr>
          <w:rFonts w:cs="Arial"/>
          <w:sz w:val="20"/>
        </w:rPr>
        <w:t xml:space="preserve">wischen </w:t>
      </w:r>
      <w:r w:rsidR="00065BE4" w:rsidRPr="00215583">
        <w:rPr>
          <w:rFonts w:cs="Arial"/>
          <w:sz w:val="20"/>
        </w:rPr>
        <w:t>__________________________________</w:t>
      </w:r>
      <w:r w:rsidR="001B778B" w:rsidRPr="00215583">
        <w:rPr>
          <w:rFonts w:cs="Arial"/>
          <w:sz w:val="20"/>
        </w:rPr>
        <w:t>_____</w:t>
      </w:r>
      <w:r w:rsidR="00065BE4" w:rsidRPr="00215583">
        <w:rPr>
          <w:rFonts w:cs="Arial"/>
          <w:sz w:val="20"/>
        </w:rPr>
        <w:t>__________________</w:t>
      </w:r>
      <w:r w:rsidR="001B778B" w:rsidRPr="00215583">
        <w:rPr>
          <w:rFonts w:cs="Arial"/>
          <w:sz w:val="20"/>
        </w:rPr>
        <w:t>___</w:t>
      </w:r>
      <w:r w:rsidR="00065BE4" w:rsidRPr="00215583">
        <w:rPr>
          <w:rFonts w:cs="Arial"/>
          <w:sz w:val="20"/>
        </w:rPr>
        <w:t>__</w:t>
      </w:r>
      <w:r w:rsidR="0084696D" w:rsidRPr="00215583">
        <w:rPr>
          <w:rFonts w:cs="Arial"/>
          <w:sz w:val="20"/>
        </w:rPr>
        <w:t xml:space="preserve"> (Arbeitgeber)</w:t>
      </w:r>
    </w:p>
    <w:p w:rsidR="00B270AA" w:rsidRPr="00215583" w:rsidRDefault="00B270AA" w:rsidP="00945047">
      <w:pPr>
        <w:jc w:val="left"/>
        <w:rPr>
          <w:rFonts w:cs="Arial"/>
          <w:sz w:val="20"/>
        </w:rPr>
      </w:pPr>
      <w:r w:rsidRPr="00215583">
        <w:rPr>
          <w:rFonts w:cs="Arial"/>
          <w:sz w:val="20"/>
        </w:rPr>
        <w:t xml:space="preserve">und Herrn/Frau </w:t>
      </w:r>
      <w:r w:rsidR="00065BE4" w:rsidRPr="00215583">
        <w:rPr>
          <w:rFonts w:cs="Arial"/>
          <w:sz w:val="20"/>
        </w:rPr>
        <w:t>______________________________</w:t>
      </w:r>
      <w:r w:rsidR="001B778B" w:rsidRPr="00215583">
        <w:rPr>
          <w:rFonts w:cs="Arial"/>
          <w:sz w:val="20"/>
        </w:rPr>
        <w:t>________</w:t>
      </w:r>
      <w:r w:rsidR="00065BE4" w:rsidRPr="00215583">
        <w:rPr>
          <w:rFonts w:cs="Arial"/>
          <w:sz w:val="20"/>
        </w:rPr>
        <w:t>____ Pers.Nr. ________ (</w:t>
      </w:r>
      <w:r w:rsidR="0084696D" w:rsidRPr="00215583">
        <w:rPr>
          <w:rFonts w:cs="Arial"/>
          <w:sz w:val="20"/>
        </w:rPr>
        <w:t>Mitarbeiter)</w:t>
      </w:r>
    </w:p>
    <w:p w:rsidR="00B270AA" w:rsidRPr="00215583" w:rsidRDefault="00B270AA" w:rsidP="00945047">
      <w:pPr>
        <w:jc w:val="left"/>
        <w:rPr>
          <w:rFonts w:cs="Arial"/>
          <w:sz w:val="20"/>
        </w:rPr>
      </w:pPr>
    </w:p>
    <w:p w:rsidR="00FC693B" w:rsidRPr="00215583" w:rsidRDefault="00B270AA" w:rsidP="00945047">
      <w:pPr>
        <w:pStyle w:val="Kopfzeile"/>
        <w:tabs>
          <w:tab w:val="clear" w:pos="4536"/>
          <w:tab w:val="clear" w:pos="9072"/>
        </w:tabs>
        <w:jc w:val="left"/>
        <w:rPr>
          <w:rFonts w:cs="Arial"/>
          <w:sz w:val="20"/>
        </w:rPr>
      </w:pPr>
      <w:r w:rsidRPr="00215583">
        <w:rPr>
          <w:rFonts w:cs="Arial"/>
          <w:sz w:val="20"/>
        </w:rPr>
        <w:t xml:space="preserve">wird in Abänderung des </w:t>
      </w:r>
      <w:r w:rsidR="006E1877" w:rsidRPr="00215583">
        <w:rPr>
          <w:rFonts w:cs="Arial"/>
          <w:sz w:val="20"/>
        </w:rPr>
        <w:t xml:space="preserve">bestehenden </w:t>
      </w:r>
      <w:r w:rsidRPr="00215583">
        <w:rPr>
          <w:rFonts w:cs="Arial"/>
          <w:sz w:val="20"/>
        </w:rPr>
        <w:t xml:space="preserve">Dienstvertrages </w:t>
      </w:r>
      <w:r w:rsidR="006E1877" w:rsidRPr="00215583">
        <w:rPr>
          <w:rFonts w:cs="Arial"/>
          <w:sz w:val="20"/>
        </w:rPr>
        <w:t>die Umwandlung von Arbeit</w:t>
      </w:r>
      <w:r w:rsidR="00173EED" w:rsidRPr="00215583">
        <w:rPr>
          <w:rFonts w:cs="Arial"/>
          <w:sz w:val="20"/>
        </w:rPr>
        <w:t>s</w:t>
      </w:r>
      <w:r w:rsidR="006E1877" w:rsidRPr="00215583">
        <w:rPr>
          <w:rFonts w:cs="Arial"/>
          <w:sz w:val="20"/>
        </w:rPr>
        <w:t>entgelt in betriebliche Altersversor</w:t>
      </w:r>
      <w:r w:rsidR="0084696D" w:rsidRPr="00215583">
        <w:rPr>
          <w:rFonts w:cs="Arial"/>
          <w:sz w:val="20"/>
        </w:rPr>
        <w:t xml:space="preserve">gung </w:t>
      </w:r>
      <w:r w:rsidR="006E1877" w:rsidRPr="00215583">
        <w:rPr>
          <w:rFonts w:cs="Arial"/>
          <w:sz w:val="20"/>
        </w:rPr>
        <w:t>verein</w:t>
      </w:r>
      <w:r w:rsidR="001B778B" w:rsidRPr="00215583">
        <w:rPr>
          <w:rFonts w:cs="Arial"/>
          <w:sz w:val="20"/>
        </w:rPr>
        <w:t>bart.</w:t>
      </w:r>
    </w:p>
    <w:p w:rsidR="00A839B2" w:rsidRPr="00215583" w:rsidRDefault="00A839B2" w:rsidP="00945047">
      <w:pPr>
        <w:pStyle w:val="Kopfzeile"/>
        <w:tabs>
          <w:tab w:val="clear" w:pos="4536"/>
          <w:tab w:val="clear" w:pos="9072"/>
        </w:tabs>
        <w:jc w:val="left"/>
        <w:rPr>
          <w:rFonts w:cs="Arial"/>
          <w:sz w:val="20"/>
        </w:rPr>
      </w:pPr>
    </w:p>
    <w:p w:rsidR="00A839B2" w:rsidRPr="00215583" w:rsidRDefault="00A839B2" w:rsidP="00945047">
      <w:pPr>
        <w:pStyle w:val="Kopfzeile"/>
        <w:tabs>
          <w:tab w:val="clear" w:pos="4536"/>
          <w:tab w:val="clear" w:pos="9072"/>
        </w:tabs>
        <w:jc w:val="left"/>
        <w:rPr>
          <w:rFonts w:cs="Arial"/>
          <w:sz w:val="20"/>
        </w:rPr>
      </w:pPr>
      <w:r w:rsidRPr="00215583">
        <w:rPr>
          <w:rFonts w:cs="Arial"/>
          <w:sz w:val="20"/>
        </w:rPr>
        <w:t>Falls bereits eine Entgelt</w:t>
      </w:r>
      <w:r w:rsidR="006E41CE" w:rsidRPr="00215583">
        <w:rPr>
          <w:rFonts w:cs="Arial"/>
          <w:sz w:val="20"/>
        </w:rPr>
        <w:t>umwandlungsvereinbarung besteht</w:t>
      </w:r>
    </w:p>
    <w:p w:rsidR="00A839B2" w:rsidRPr="00215583" w:rsidRDefault="00DD6A42" w:rsidP="00945047">
      <w:pPr>
        <w:pStyle w:val="Kopfzeile"/>
        <w:tabs>
          <w:tab w:val="clear" w:pos="4536"/>
          <w:tab w:val="clear" w:pos="9072"/>
        </w:tabs>
        <w:spacing w:before="80"/>
        <w:ind w:left="567" w:hanging="567"/>
        <w:jc w:val="left"/>
        <w:rPr>
          <w:rFonts w:cs="Arial"/>
          <w:sz w:val="20"/>
        </w:rPr>
      </w:pPr>
      <w:r w:rsidRPr="00215583">
        <w:rPr>
          <w:rFonts w:cs="Arial"/>
          <w:sz w:val="20"/>
        </w:rPr>
        <w:t></w:t>
      </w:r>
      <w:r w:rsidR="006E41CE" w:rsidRPr="00215583">
        <w:rPr>
          <w:rFonts w:cs="Arial"/>
          <w:sz w:val="20"/>
        </w:rPr>
        <w:tab/>
        <w:t>w</w:t>
      </w:r>
      <w:r w:rsidR="00A839B2" w:rsidRPr="00215583">
        <w:rPr>
          <w:rFonts w:cs="Arial"/>
          <w:sz w:val="20"/>
        </w:rPr>
        <w:t>ird diese Entgeltumwandlung in Ergänzung zu der bereits bestehenden Entgeltumwandlungsvereinbarung abgeschlossen.</w:t>
      </w:r>
    </w:p>
    <w:p w:rsidR="00A839B2" w:rsidRPr="00215583" w:rsidRDefault="00DD6A42" w:rsidP="00945047">
      <w:pPr>
        <w:pStyle w:val="Kopfzeile"/>
        <w:tabs>
          <w:tab w:val="clear" w:pos="4536"/>
          <w:tab w:val="clear" w:pos="9072"/>
        </w:tabs>
        <w:ind w:left="567" w:hanging="567"/>
        <w:jc w:val="left"/>
        <w:rPr>
          <w:rFonts w:cs="Arial"/>
          <w:sz w:val="20"/>
        </w:rPr>
      </w:pPr>
      <w:r w:rsidRPr="00215583">
        <w:rPr>
          <w:rFonts w:cs="Arial"/>
          <w:sz w:val="20"/>
        </w:rPr>
        <w:t></w:t>
      </w:r>
      <w:r w:rsidR="006E41CE" w:rsidRPr="00215583">
        <w:rPr>
          <w:rFonts w:cs="Arial"/>
          <w:sz w:val="20"/>
        </w:rPr>
        <w:tab/>
        <w:t>e</w:t>
      </w:r>
      <w:r w:rsidR="00A839B2" w:rsidRPr="00215583">
        <w:rPr>
          <w:rFonts w:cs="Arial"/>
          <w:sz w:val="20"/>
        </w:rPr>
        <w:t xml:space="preserve">rsetzt diese Entgeltumwandlungsvereinbarung die bisherige </w:t>
      </w:r>
      <w:r w:rsidR="006E41CE" w:rsidRPr="00215583">
        <w:rPr>
          <w:rFonts w:cs="Arial"/>
          <w:sz w:val="20"/>
        </w:rPr>
        <w:t>Entgeltumwandlungsvereinbarung.</w:t>
      </w:r>
    </w:p>
    <w:p w:rsidR="00F90F52" w:rsidRPr="00215583" w:rsidRDefault="00F90F52" w:rsidP="00945047">
      <w:pPr>
        <w:pStyle w:val="Kopfzeile"/>
        <w:tabs>
          <w:tab w:val="clear" w:pos="4536"/>
          <w:tab w:val="clear" w:pos="9072"/>
        </w:tabs>
        <w:jc w:val="left"/>
        <w:rPr>
          <w:rFonts w:cs="Arial"/>
          <w:sz w:val="20"/>
        </w:rPr>
      </w:pPr>
    </w:p>
    <w:p w:rsidR="00A11105" w:rsidRPr="00215583" w:rsidRDefault="001B778B" w:rsidP="00945047">
      <w:pPr>
        <w:ind w:left="567" w:hanging="567"/>
        <w:jc w:val="left"/>
        <w:rPr>
          <w:rFonts w:cs="Arial"/>
          <w:b/>
          <w:sz w:val="20"/>
        </w:rPr>
      </w:pPr>
      <w:r w:rsidRPr="00215583">
        <w:rPr>
          <w:rFonts w:cs="Arial"/>
          <w:b/>
          <w:sz w:val="20"/>
        </w:rPr>
        <w:t>I.</w:t>
      </w:r>
      <w:r w:rsidR="005B3D9B" w:rsidRPr="00215583">
        <w:rPr>
          <w:rFonts w:cs="Arial"/>
          <w:b/>
          <w:sz w:val="20"/>
        </w:rPr>
        <w:tab/>
      </w:r>
      <w:r w:rsidR="00BB358B" w:rsidRPr="00215583">
        <w:rPr>
          <w:rFonts w:cs="Arial"/>
          <w:b/>
          <w:sz w:val="20"/>
        </w:rPr>
        <w:t>Umwandlungsbetrag</w:t>
      </w:r>
    </w:p>
    <w:p w:rsidR="00A11105" w:rsidRPr="00215583" w:rsidRDefault="00A11105" w:rsidP="00945047">
      <w:pPr>
        <w:jc w:val="left"/>
        <w:rPr>
          <w:rFonts w:cs="Arial"/>
          <w:sz w:val="20"/>
        </w:rPr>
      </w:pPr>
    </w:p>
    <w:p w:rsidR="00F90F52" w:rsidRPr="00215583" w:rsidRDefault="00A11105" w:rsidP="00945047">
      <w:pPr>
        <w:jc w:val="left"/>
        <w:rPr>
          <w:rFonts w:cs="Arial"/>
          <w:sz w:val="20"/>
        </w:rPr>
      </w:pPr>
      <w:r w:rsidRPr="00215583">
        <w:rPr>
          <w:rFonts w:cs="Arial"/>
          <w:sz w:val="20"/>
        </w:rPr>
        <w:t xml:space="preserve">Folgende Entgeltbestandteile werden </w:t>
      </w:r>
      <w:r w:rsidR="00D131AE" w:rsidRPr="00215583">
        <w:rPr>
          <w:rFonts w:cs="Arial"/>
          <w:sz w:val="20"/>
        </w:rPr>
        <w:t xml:space="preserve">in Beiträge zur betrieblichen Altersversorgung </w:t>
      </w:r>
      <w:r w:rsidRPr="00215583">
        <w:rPr>
          <w:rFonts w:cs="Arial"/>
          <w:sz w:val="20"/>
        </w:rPr>
        <w:t>umgewandelt:</w:t>
      </w:r>
    </w:p>
    <w:p w:rsidR="00266C61" w:rsidRPr="00215583" w:rsidRDefault="00DD6A42" w:rsidP="00945047">
      <w:pPr>
        <w:pStyle w:val="Kopfzeile"/>
        <w:tabs>
          <w:tab w:val="clear" w:pos="4536"/>
          <w:tab w:val="clear" w:pos="9072"/>
        </w:tabs>
        <w:spacing w:before="80"/>
        <w:ind w:left="567" w:hanging="567"/>
        <w:jc w:val="left"/>
        <w:rPr>
          <w:rFonts w:cs="Arial"/>
          <w:sz w:val="20"/>
        </w:rPr>
      </w:pPr>
      <w:r w:rsidRPr="00215583">
        <w:rPr>
          <w:rFonts w:cs="Arial"/>
          <w:sz w:val="20"/>
        </w:rPr>
        <w:t></w:t>
      </w:r>
      <w:r w:rsidRPr="00215583">
        <w:rPr>
          <w:rFonts w:cs="Arial"/>
          <w:b/>
          <w:sz w:val="20"/>
        </w:rPr>
        <w:tab/>
      </w:r>
      <w:r w:rsidR="00BB358B" w:rsidRPr="00215583">
        <w:rPr>
          <w:rFonts w:cs="Arial"/>
          <w:b/>
          <w:sz w:val="20"/>
        </w:rPr>
        <w:t>L</w:t>
      </w:r>
      <w:r w:rsidR="00B270AA" w:rsidRPr="00215583">
        <w:rPr>
          <w:rFonts w:cs="Arial"/>
          <w:b/>
          <w:sz w:val="20"/>
        </w:rPr>
        <w:t>aufendes Arbeitsentgelt</w:t>
      </w:r>
      <w:r w:rsidR="001B778B" w:rsidRPr="00215583">
        <w:rPr>
          <w:rFonts w:cs="Arial"/>
          <w:sz w:val="20"/>
        </w:rPr>
        <w:t>,</w:t>
      </w:r>
      <w:r w:rsidR="005B3D9B" w:rsidRPr="00215583">
        <w:rPr>
          <w:rFonts w:cs="Arial"/>
          <w:sz w:val="20"/>
        </w:rPr>
        <w:br/>
      </w:r>
      <w:r w:rsidR="00913E9A" w:rsidRPr="00215583">
        <w:rPr>
          <w:rFonts w:cs="Arial"/>
          <w:sz w:val="20"/>
        </w:rPr>
        <w:t>erstmals zum</w:t>
      </w:r>
      <w:r w:rsidR="00743F16" w:rsidRPr="00215583">
        <w:rPr>
          <w:rFonts w:cs="Arial"/>
          <w:sz w:val="20"/>
        </w:rPr>
        <w:t xml:space="preserve"> </w:t>
      </w:r>
      <w:r w:rsidR="00065BE4" w:rsidRPr="00215583">
        <w:rPr>
          <w:rFonts w:cs="Arial"/>
          <w:sz w:val="20"/>
        </w:rPr>
        <w:t>____________</w:t>
      </w:r>
      <w:r w:rsidR="00913E9A" w:rsidRPr="00215583">
        <w:rPr>
          <w:rFonts w:cs="Arial"/>
          <w:sz w:val="20"/>
        </w:rPr>
        <w:t xml:space="preserve">, letztmals zum </w:t>
      </w:r>
      <w:r w:rsidR="00065BE4" w:rsidRPr="00215583">
        <w:rPr>
          <w:rFonts w:cs="Arial"/>
          <w:sz w:val="20"/>
        </w:rPr>
        <w:t>_____________</w:t>
      </w:r>
      <w:r w:rsidR="00DE2190" w:rsidRPr="00215583">
        <w:rPr>
          <w:rFonts w:cs="Arial"/>
          <w:sz w:val="20"/>
        </w:rPr>
        <w:t>,</w:t>
      </w:r>
      <w:r w:rsidR="00743F16" w:rsidRPr="00215583">
        <w:rPr>
          <w:rFonts w:cs="Arial"/>
          <w:sz w:val="20"/>
        </w:rPr>
        <w:t xml:space="preserve"> </w:t>
      </w:r>
      <w:r w:rsidR="00065BE4" w:rsidRPr="00215583">
        <w:rPr>
          <w:rFonts w:cs="Arial"/>
          <w:sz w:val="20"/>
        </w:rPr>
        <w:t xml:space="preserve">in </w:t>
      </w:r>
      <w:r w:rsidR="00BB358B" w:rsidRPr="00215583">
        <w:rPr>
          <w:rFonts w:cs="Arial"/>
          <w:sz w:val="20"/>
        </w:rPr>
        <w:t xml:space="preserve">Höhe von </w:t>
      </w:r>
      <w:r w:rsidR="00486B7D" w:rsidRPr="00215583">
        <w:rPr>
          <w:rFonts w:cs="Arial"/>
          <w:sz w:val="20"/>
        </w:rPr>
        <w:t xml:space="preserve">monatlich / </w:t>
      </w:r>
      <w:r w:rsidR="00486B7D" w:rsidRPr="00215583">
        <w:rPr>
          <w:rFonts w:cs="Arial"/>
          <w:sz w:val="20"/>
        </w:rPr>
        <w:t xml:space="preserve"> jährlich   </w:t>
      </w:r>
      <w:r w:rsidR="005C0C84" w:rsidRPr="00215583">
        <w:rPr>
          <w:rFonts w:cs="Arial"/>
          <w:sz w:val="20"/>
        </w:rPr>
        <w:t xml:space="preserve">_________ </w:t>
      </w:r>
      <w:r w:rsidR="00BB358B" w:rsidRPr="00215583">
        <w:rPr>
          <w:rFonts w:cs="Arial"/>
          <w:sz w:val="20"/>
        </w:rPr>
        <w:t>EUR</w:t>
      </w:r>
    </w:p>
    <w:p w:rsidR="00BB358B" w:rsidRPr="00215583" w:rsidRDefault="00DD6A42" w:rsidP="00945047">
      <w:pPr>
        <w:pStyle w:val="Kopfzeile"/>
        <w:tabs>
          <w:tab w:val="clear" w:pos="4536"/>
          <w:tab w:val="clear" w:pos="9072"/>
        </w:tabs>
        <w:spacing w:before="80"/>
        <w:ind w:left="567" w:hanging="567"/>
        <w:jc w:val="left"/>
        <w:rPr>
          <w:rFonts w:cs="Arial"/>
          <w:sz w:val="20"/>
        </w:rPr>
      </w:pPr>
      <w:r w:rsidRPr="00215583">
        <w:rPr>
          <w:rFonts w:cs="Arial"/>
          <w:sz w:val="20"/>
        </w:rPr>
        <w:t></w:t>
      </w:r>
      <w:r w:rsidRPr="00215583">
        <w:rPr>
          <w:rFonts w:cs="Arial"/>
          <w:b/>
          <w:sz w:val="20"/>
        </w:rPr>
        <w:tab/>
      </w:r>
      <w:r w:rsidR="00BB358B" w:rsidRPr="00514C51">
        <w:rPr>
          <w:rFonts w:cs="Arial"/>
          <w:b/>
          <w:sz w:val="20"/>
        </w:rPr>
        <w:t>V</w:t>
      </w:r>
      <w:r w:rsidR="00DA37E5" w:rsidRPr="00514C51">
        <w:rPr>
          <w:rFonts w:cs="Arial"/>
          <w:b/>
          <w:sz w:val="20"/>
        </w:rPr>
        <w:t>ermögenswirksame Leistungen</w:t>
      </w:r>
      <w:r w:rsidR="000E0D51" w:rsidRPr="00BB1A49">
        <w:rPr>
          <w:rStyle w:val="Funotenzeichen"/>
          <w:rFonts w:cs="Arial"/>
          <w:sz w:val="20"/>
        </w:rPr>
        <w:footnoteReference w:id="1"/>
      </w:r>
      <w:r w:rsidR="001B778B" w:rsidRPr="00BB1A49">
        <w:rPr>
          <w:rFonts w:cs="Arial"/>
          <w:sz w:val="20"/>
        </w:rPr>
        <w:t>,</w:t>
      </w:r>
      <w:r w:rsidR="005B3D9B" w:rsidRPr="00215583">
        <w:rPr>
          <w:rFonts w:cs="Arial"/>
          <w:sz w:val="20"/>
        </w:rPr>
        <w:br/>
      </w:r>
      <w:r w:rsidR="00FC693B" w:rsidRPr="00215583">
        <w:rPr>
          <w:rFonts w:cs="Arial"/>
          <w:sz w:val="20"/>
        </w:rPr>
        <w:t xml:space="preserve">erstmals zum </w:t>
      </w:r>
      <w:r w:rsidR="00065BE4" w:rsidRPr="00215583">
        <w:rPr>
          <w:rFonts w:cs="Arial"/>
          <w:sz w:val="20"/>
        </w:rPr>
        <w:t>____________</w:t>
      </w:r>
      <w:r w:rsidR="00913E9A" w:rsidRPr="00215583">
        <w:rPr>
          <w:rFonts w:cs="Arial"/>
          <w:sz w:val="20"/>
        </w:rPr>
        <w:t xml:space="preserve">, letztmals zum </w:t>
      </w:r>
      <w:r w:rsidR="00065BE4" w:rsidRPr="00215583">
        <w:rPr>
          <w:rFonts w:cs="Arial"/>
          <w:sz w:val="20"/>
        </w:rPr>
        <w:t>_____________</w:t>
      </w:r>
      <w:r w:rsidR="00DE2190" w:rsidRPr="00215583">
        <w:rPr>
          <w:rFonts w:cs="Arial"/>
          <w:sz w:val="20"/>
        </w:rPr>
        <w:t>,</w:t>
      </w:r>
      <w:r w:rsidR="00743F16" w:rsidRPr="00215583">
        <w:rPr>
          <w:rFonts w:cs="Arial"/>
          <w:sz w:val="20"/>
        </w:rPr>
        <w:t xml:space="preserve"> </w:t>
      </w:r>
      <w:r w:rsidR="005B3D9B" w:rsidRPr="00215583">
        <w:rPr>
          <w:rFonts w:cs="Arial"/>
          <w:sz w:val="20"/>
        </w:rPr>
        <w:t>i</w:t>
      </w:r>
      <w:r w:rsidR="00BB358B" w:rsidRPr="00215583">
        <w:rPr>
          <w:rFonts w:cs="Arial"/>
          <w:sz w:val="20"/>
        </w:rPr>
        <w:t xml:space="preserve">n Höhe von </w:t>
      </w:r>
      <w:r w:rsidR="00486B7D" w:rsidRPr="00215583">
        <w:rPr>
          <w:rFonts w:cs="Arial"/>
          <w:sz w:val="20"/>
        </w:rPr>
        <w:t xml:space="preserve">monatlich / </w:t>
      </w:r>
      <w:r w:rsidR="00486B7D" w:rsidRPr="00215583">
        <w:rPr>
          <w:rFonts w:cs="Arial"/>
          <w:sz w:val="20"/>
        </w:rPr>
        <w:t xml:space="preserve"> jährlich   </w:t>
      </w:r>
      <w:r w:rsidR="005C0C84" w:rsidRPr="00215583">
        <w:rPr>
          <w:rFonts w:cs="Arial"/>
          <w:sz w:val="20"/>
        </w:rPr>
        <w:t xml:space="preserve">_________ </w:t>
      </w:r>
      <w:r w:rsidR="00BB358B" w:rsidRPr="00215583">
        <w:rPr>
          <w:rFonts w:cs="Arial"/>
          <w:sz w:val="20"/>
        </w:rPr>
        <w:t>EUR</w:t>
      </w:r>
    </w:p>
    <w:p w:rsidR="00913E9A" w:rsidRDefault="00DD6A42" w:rsidP="00945047">
      <w:pPr>
        <w:pStyle w:val="Kopfzeile"/>
        <w:tabs>
          <w:tab w:val="clear" w:pos="4536"/>
          <w:tab w:val="clear" w:pos="9072"/>
        </w:tabs>
        <w:spacing w:before="80"/>
        <w:ind w:left="567" w:hanging="567"/>
        <w:jc w:val="left"/>
        <w:rPr>
          <w:rFonts w:cs="Arial"/>
          <w:sz w:val="20"/>
        </w:rPr>
      </w:pPr>
      <w:r w:rsidRPr="00215583">
        <w:rPr>
          <w:rFonts w:cs="Arial"/>
          <w:sz w:val="20"/>
        </w:rPr>
        <w:t></w:t>
      </w:r>
      <w:r w:rsidRPr="00215583">
        <w:rPr>
          <w:rFonts w:cs="Arial"/>
          <w:b/>
          <w:sz w:val="20"/>
        </w:rPr>
        <w:tab/>
      </w:r>
      <w:r w:rsidR="00065BE4" w:rsidRPr="00514C51">
        <w:rPr>
          <w:rFonts w:cs="Arial"/>
          <w:sz w:val="20"/>
        </w:rPr>
        <w:t>______</w:t>
      </w:r>
      <w:r w:rsidR="005B3D9B" w:rsidRPr="00514C51">
        <w:rPr>
          <w:rFonts w:cs="Arial"/>
          <w:sz w:val="20"/>
        </w:rPr>
        <w:t>_</w:t>
      </w:r>
      <w:r w:rsidR="00065BE4" w:rsidRPr="00514C51">
        <w:rPr>
          <w:rFonts w:cs="Arial"/>
          <w:sz w:val="20"/>
        </w:rPr>
        <w:t>____</w:t>
      </w:r>
      <w:r w:rsidR="00F90F52" w:rsidRPr="00514C51">
        <w:rPr>
          <w:rFonts w:cs="Arial"/>
          <w:sz w:val="20"/>
        </w:rPr>
        <w:t>________</w:t>
      </w:r>
      <w:r w:rsidR="001A65DC" w:rsidRPr="00514C51">
        <w:rPr>
          <w:rFonts w:cs="Arial"/>
          <w:sz w:val="20"/>
        </w:rPr>
        <w:t>_________________________</w:t>
      </w:r>
      <w:r w:rsidR="00F90F52" w:rsidRPr="00514C51">
        <w:rPr>
          <w:rFonts w:cs="Arial"/>
          <w:sz w:val="20"/>
        </w:rPr>
        <w:t>____</w:t>
      </w:r>
      <w:r w:rsidR="00065BE4" w:rsidRPr="00514C51">
        <w:rPr>
          <w:rFonts w:cs="Arial"/>
          <w:sz w:val="20"/>
        </w:rPr>
        <w:t>_</w:t>
      </w:r>
      <w:r w:rsidR="009D033B" w:rsidRPr="00215583">
        <w:rPr>
          <w:rFonts w:cs="Arial"/>
          <w:sz w:val="20"/>
        </w:rPr>
        <w:t xml:space="preserve"> </w:t>
      </w:r>
      <w:r w:rsidR="00B270AA" w:rsidRPr="00215583">
        <w:rPr>
          <w:rFonts w:cs="Arial"/>
          <w:sz w:val="20"/>
        </w:rPr>
        <w:t>(Sonderbezüge</w:t>
      </w:r>
      <w:r w:rsidR="009D033B" w:rsidRPr="00215583">
        <w:rPr>
          <w:rFonts w:cs="Arial"/>
          <w:sz w:val="20"/>
        </w:rPr>
        <w:t>, z.</w:t>
      </w:r>
      <w:r w:rsidR="005B3D9B" w:rsidRPr="00215583">
        <w:rPr>
          <w:rFonts w:cs="Arial"/>
          <w:sz w:val="20"/>
        </w:rPr>
        <w:t xml:space="preserve"> </w:t>
      </w:r>
      <w:r w:rsidR="009D033B" w:rsidRPr="00215583">
        <w:rPr>
          <w:rFonts w:cs="Arial"/>
          <w:sz w:val="20"/>
        </w:rPr>
        <w:t>B. Weihnachtsgeld</w:t>
      </w:r>
      <w:r w:rsidR="00B270AA" w:rsidRPr="00215583">
        <w:rPr>
          <w:rFonts w:cs="Arial"/>
          <w:sz w:val="20"/>
        </w:rPr>
        <w:t>)</w:t>
      </w:r>
      <w:r w:rsidR="001B778B" w:rsidRPr="00215583">
        <w:rPr>
          <w:rFonts w:cs="Arial"/>
          <w:sz w:val="20"/>
        </w:rPr>
        <w:t>,</w:t>
      </w:r>
      <w:r w:rsidR="005B3D9B" w:rsidRPr="00215583">
        <w:rPr>
          <w:rFonts w:cs="Arial"/>
          <w:sz w:val="20"/>
        </w:rPr>
        <w:br/>
      </w:r>
      <w:r w:rsidR="00FC693B" w:rsidRPr="00215583">
        <w:rPr>
          <w:rFonts w:cs="Arial"/>
          <w:sz w:val="20"/>
        </w:rPr>
        <w:t xml:space="preserve">erstmals </w:t>
      </w:r>
      <w:r w:rsidR="005B3D9B" w:rsidRPr="00215583">
        <w:rPr>
          <w:rFonts w:cs="Arial"/>
          <w:sz w:val="20"/>
        </w:rPr>
        <w:t>zum</w:t>
      </w:r>
      <w:r w:rsidR="00743F16" w:rsidRPr="00215583">
        <w:rPr>
          <w:rFonts w:cs="Arial"/>
          <w:sz w:val="20"/>
        </w:rPr>
        <w:t xml:space="preserve"> </w:t>
      </w:r>
      <w:r w:rsidR="005B3D9B" w:rsidRPr="00215583">
        <w:rPr>
          <w:rFonts w:cs="Arial"/>
          <w:sz w:val="20"/>
        </w:rPr>
        <w:t>____________, letztmals zum _____________</w:t>
      </w:r>
      <w:r w:rsidR="00DE2190" w:rsidRPr="00215583">
        <w:rPr>
          <w:rFonts w:cs="Arial"/>
          <w:sz w:val="20"/>
        </w:rPr>
        <w:t>,</w:t>
      </w:r>
      <w:r w:rsidR="00743F16" w:rsidRPr="00215583">
        <w:rPr>
          <w:rFonts w:cs="Arial"/>
          <w:sz w:val="20"/>
        </w:rPr>
        <w:t xml:space="preserve"> </w:t>
      </w:r>
      <w:r w:rsidR="00BB358B" w:rsidRPr="00215583">
        <w:rPr>
          <w:rFonts w:cs="Arial"/>
          <w:sz w:val="20"/>
        </w:rPr>
        <w:t xml:space="preserve">in Höhe von </w:t>
      </w:r>
      <w:r w:rsidR="00486B7D" w:rsidRPr="00215583">
        <w:rPr>
          <w:rFonts w:cs="Arial"/>
          <w:sz w:val="20"/>
        </w:rPr>
        <w:t xml:space="preserve">monatlich / </w:t>
      </w:r>
      <w:r w:rsidR="00486B7D" w:rsidRPr="00215583">
        <w:rPr>
          <w:rFonts w:cs="Arial"/>
          <w:sz w:val="20"/>
        </w:rPr>
        <w:t xml:space="preserve"> jährlich   </w:t>
      </w:r>
      <w:r w:rsidR="005C0C84" w:rsidRPr="00215583">
        <w:rPr>
          <w:rFonts w:cs="Arial"/>
          <w:sz w:val="20"/>
        </w:rPr>
        <w:t xml:space="preserve">_________ </w:t>
      </w:r>
      <w:r w:rsidR="00BB358B" w:rsidRPr="00215583">
        <w:rPr>
          <w:rFonts w:cs="Arial"/>
          <w:sz w:val="20"/>
        </w:rPr>
        <w:t>EUR</w:t>
      </w:r>
    </w:p>
    <w:p w:rsidR="00D465E1" w:rsidRDefault="00D465E1" w:rsidP="00945047">
      <w:pPr>
        <w:pStyle w:val="Kopfzeile"/>
        <w:tabs>
          <w:tab w:val="clear" w:pos="4536"/>
          <w:tab w:val="clear" w:pos="9072"/>
        </w:tabs>
        <w:spacing w:before="80"/>
        <w:ind w:left="567" w:hanging="567"/>
        <w:jc w:val="left"/>
        <w:rPr>
          <w:rFonts w:cs="Arial"/>
          <w:sz w:val="20"/>
        </w:rPr>
      </w:pPr>
    </w:p>
    <w:p w:rsidR="00D465E1" w:rsidRPr="00862469" w:rsidRDefault="00D465E1" w:rsidP="00D465E1">
      <w:pPr>
        <w:pStyle w:val="Kopfzeile"/>
        <w:tabs>
          <w:tab w:val="clear" w:pos="4536"/>
          <w:tab w:val="clear" w:pos="9072"/>
        </w:tabs>
        <w:spacing w:before="80"/>
        <w:ind w:left="567" w:hanging="567"/>
        <w:jc w:val="left"/>
        <w:rPr>
          <w:rFonts w:cs="Arial"/>
          <w:b/>
          <w:color w:val="F79646" w:themeColor="accent6"/>
          <w:sz w:val="20"/>
        </w:rPr>
      </w:pPr>
      <w:r w:rsidRPr="00862469">
        <w:rPr>
          <w:rFonts w:cs="Arial"/>
          <w:color w:val="F79646" w:themeColor="accent6"/>
          <w:sz w:val="20"/>
        </w:rPr>
        <w:t></w:t>
      </w:r>
      <w:r w:rsidRPr="00862469">
        <w:rPr>
          <w:rFonts w:cs="Arial"/>
          <w:b/>
          <w:color w:val="F79646" w:themeColor="accent6"/>
          <w:sz w:val="20"/>
        </w:rPr>
        <w:tab/>
        <w:t>für Berufsunfähigkeitsversicherung</w:t>
      </w:r>
    </w:p>
    <w:p w:rsidR="00D465E1" w:rsidRPr="00862469" w:rsidRDefault="00D465E1" w:rsidP="00D465E1">
      <w:pPr>
        <w:ind w:firstLine="567"/>
        <w:jc w:val="left"/>
        <w:rPr>
          <w:rFonts w:cs="Arial"/>
          <w:color w:val="F79646" w:themeColor="accent6"/>
          <w:sz w:val="20"/>
        </w:rPr>
      </w:pPr>
    </w:p>
    <w:p w:rsidR="00D465E1" w:rsidRPr="00862469" w:rsidRDefault="00D465E1" w:rsidP="00D465E1">
      <w:pPr>
        <w:ind w:firstLine="567"/>
        <w:jc w:val="left"/>
        <w:rPr>
          <w:rFonts w:cs="Arial"/>
          <w:color w:val="F79646" w:themeColor="accent6"/>
          <w:sz w:val="20"/>
        </w:rPr>
      </w:pPr>
      <w:r w:rsidRPr="00862469">
        <w:rPr>
          <w:rFonts w:cs="Arial"/>
          <w:color w:val="F79646" w:themeColor="accent6"/>
          <w:sz w:val="20"/>
        </w:rPr>
        <w:t>Folgende Entgeltbestandteile werden in Beiträge zur betrieblichen Altersversorgung umgewandelt:</w:t>
      </w:r>
    </w:p>
    <w:p w:rsidR="00D465E1" w:rsidRPr="00862469" w:rsidRDefault="00D465E1" w:rsidP="00D465E1">
      <w:pPr>
        <w:pStyle w:val="Kopfzeile"/>
        <w:tabs>
          <w:tab w:val="clear" w:pos="4536"/>
          <w:tab w:val="clear" w:pos="9072"/>
        </w:tabs>
        <w:spacing w:before="80"/>
        <w:ind w:left="567" w:hanging="567"/>
        <w:jc w:val="left"/>
        <w:rPr>
          <w:rFonts w:cs="Arial"/>
          <w:color w:val="F79646" w:themeColor="accent6"/>
          <w:sz w:val="20"/>
        </w:rPr>
      </w:pPr>
      <w:r w:rsidRPr="00862469">
        <w:rPr>
          <w:rFonts w:cs="Arial"/>
          <w:color w:val="F79646" w:themeColor="accent6"/>
          <w:sz w:val="20"/>
        </w:rPr>
        <w:t></w:t>
      </w:r>
      <w:r w:rsidRPr="00862469">
        <w:rPr>
          <w:rFonts w:cs="Arial"/>
          <w:b/>
          <w:color w:val="F79646" w:themeColor="accent6"/>
          <w:sz w:val="20"/>
        </w:rPr>
        <w:tab/>
        <w:t>Laufendes Arbeitsentgelt</w:t>
      </w:r>
      <w:r w:rsidRPr="00862469">
        <w:rPr>
          <w:rFonts w:cs="Arial"/>
          <w:color w:val="F79646" w:themeColor="accent6"/>
          <w:sz w:val="20"/>
        </w:rPr>
        <w:t>,</w:t>
      </w:r>
      <w:r w:rsidRPr="00862469">
        <w:rPr>
          <w:rFonts w:cs="Arial"/>
          <w:color w:val="F79646" w:themeColor="accent6"/>
          <w:sz w:val="20"/>
        </w:rPr>
        <w:br/>
        <w:t xml:space="preserve">erstmals zum ____________, letztmals zum _____________, in Höhe von </w:t>
      </w:r>
      <w:r w:rsidRPr="00862469">
        <w:rPr>
          <w:rFonts w:cs="Arial"/>
          <w:color w:val="F79646" w:themeColor="accent6"/>
          <w:sz w:val="20"/>
        </w:rPr>
        <w:t xml:space="preserve">monatlich / </w:t>
      </w:r>
      <w:r w:rsidRPr="00862469">
        <w:rPr>
          <w:rFonts w:cs="Arial"/>
          <w:color w:val="F79646" w:themeColor="accent6"/>
          <w:sz w:val="20"/>
        </w:rPr>
        <w:t> jährlich   _________ EUR</w:t>
      </w:r>
    </w:p>
    <w:p w:rsidR="00D465E1" w:rsidRPr="00862469" w:rsidRDefault="00D465E1" w:rsidP="00D465E1">
      <w:pPr>
        <w:pStyle w:val="Kopfzeile"/>
        <w:tabs>
          <w:tab w:val="clear" w:pos="4536"/>
          <w:tab w:val="clear" w:pos="9072"/>
        </w:tabs>
        <w:spacing w:before="80"/>
        <w:ind w:left="567" w:hanging="567"/>
        <w:jc w:val="left"/>
        <w:rPr>
          <w:rFonts w:cs="Arial"/>
          <w:color w:val="F79646" w:themeColor="accent6"/>
          <w:sz w:val="20"/>
        </w:rPr>
      </w:pPr>
      <w:r w:rsidRPr="00862469">
        <w:rPr>
          <w:rFonts w:cs="Arial"/>
          <w:color w:val="F79646" w:themeColor="accent6"/>
          <w:sz w:val="20"/>
        </w:rPr>
        <w:t></w:t>
      </w:r>
      <w:r w:rsidRPr="00862469">
        <w:rPr>
          <w:rFonts w:cs="Arial"/>
          <w:b/>
          <w:color w:val="F79646" w:themeColor="accent6"/>
          <w:sz w:val="20"/>
        </w:rPr>
        <w:tab/>
        <w:t>Vermögenswirksame Leistungen</w:t>
      </w:r>
      <w:r w:rsidR="007121FE">
        <w:rPr>
          <w:rStyle w:val="Funotenzeichen"/>
          <w:rFonts w:cs="Arial"/>
          <w:color w:val="F79646" w:themeColor="accent6"/>
          <w:sz w:val="20"/>
        </w:rPr>
        <w:t>1</w:t>
      </w:r>
      <w:r w:rsidRPr="00862469">
        <w:rPr>
          <w:rFonts w:cs="Arial"/>
          <w:color w:val="F79646" w:themeColor="accent6"/>
          <w:sz w:val="20"/>
        </w:rPr>
        <w:t>,</w:t>
      </w:r>
      <w:r w:rsidRPr="00862469">
        <w:rPr>
          <w:rFonts w:cs="Arial"/>
          <w:color w:val="F79646" w:themeColor="accent6"/>
          <w:sz w:val="20"/>
        </w:rPr>
        <w:br/>
        <w:t xml:space="preserve">erstmals zum ____________, letztmals zum _____________, in Höhe von </w:t>
      </w:r>
      <w:r w:rsidRPr="00862469">
        <w:rPr>
          <w:rFonts w:cs="Arial"/>
          <w:color w:val="F79646" w:themeColor="accent6"/>
          <w:sz w:val="20"/>
        </w:rPr>
        <w:t xml:space="preserve">monatlich / </w:t>
      </w:r>
      <w:r w:rsidRPr="00862469">
        <w:rPr>
          <w:rFonts w:cs="Arial"/>
          <w:color w:val="F79646" w:themeColor="accent6"/>
          <w:sz w:val="20"/>
        </w:rPr>
        <w:t> jährlich   _________ EUR</w:t>
      </w:r>
    </w:p>
    <w:p w:rsidR="00D465E1" w:rsidRPr="00862469" w:rsidRDefault="00D465E1" w:rsidP="00D465E1">
      <w:pPr>
        <w:pStyle w:val="Kopfzeile"/>
        <w:tabs>
          <w:tab w:val="clear" w:pos="4536"/>
          <w:tab w:val="clear" w:pos="9072"/>
        </w:tabs>
        <w:spacing w:before="80"/>
        <w:ind w:left="567" w:hanging="567"/>
        <w:jc w:val="left"/>
        <w:rPr>
          <w:rFonts w:cs="Arial"/>
          <w:color w:val="F79646" w:themeColor="accent6"/>
          <w:sz w:val="20"/>
        </w:rPr>
      </w:pPr>
      <w:r w:rsidRPr="00862469">
        <w:rPr>
          <w:rFonts w:cs="Arial"/>
          <w:color w:val="F79646" w:themeColor="accent6"/>
          <w:sz w:val="20"/>
        </w:rPr>
        <w:t></w:t>
      </w:r>
      <w:r w:rsidRPr="00862469">
        <w:rPr>
          <w:rFonts w:cs="Arial"/>
          <w:b/>
          <w:color w:val="F79646" w:themeColor="accent6"/>
          <w:sz w:val="20"/>
        </w:rPr>
        <w:tab/>
      </w:r>
      <w:r w:rsidRPr="00862469">
        <w:rPr>
          <w:rFonts w:cs="Arial"/>
          <w:color w:val="F79646" w:themeColor="accent6"/>
          <w:sz w:val="20"/>
        </w:rPr>
        <w:t>_________________________________________________ (Sonderbezüge, z. B. Weihnachtsgeld),</w:t>
      </w:r>
      <w:r w:rsidRPr="00862469">
        <w:rPr>
          <w:rFonts w:cs="Arial"/>
          <w:color w:val="F79646" w:themeColor="accent6"/>
          <w:sz w:val="20"/>
        </w:rPr>
        <w:br/>
        <w:t xml:space="preserve">erstmals zum ____________, letztmals zum _____________, in Höhe von </w:t>
      </w:r>
      <w:r w:rsidRPr="00862469">
        <w:rPr>
          <w:rFonts w:cs="Arial"/>
          <w:color w:val="F79646" w:themeColor="accent6"/>
          <w:sz w:val="20"/>
        </w:rPr>
        <w:t xml:space="preserve">monatlich / </w:t>
      </w:r>
      <w:r w:rsidRPr="00862469">
        <w:rPr>
          <w:rFonts w:cs="Arial"/>
          <w:color w:val="F79646" w:themeColor="accent6"/>
          <w:sz w:val="20"/>
        </w:rPr>
        <w:t> jährlich   _________ EUR</w:t>
      </w:r>
    </w:p>
    <w:p w:rsidR="00D465E1" w:rsidRPr="00215583" w:rsidRDefault="00D465E1" w:rsidP="00945047">
      <w:pPr>
        <w:pStyle w:val="Kopfzeile"/>
        <w:tabs>
          <w:tab w:val="clear" w:pos="4536"/>
          <w:tab w:val="clear" w:pos="9072"/>
        </w:tabs>
        <w:spacing w:before="80"/>
        <w:ind w:left="567" w:hanging="567"/>
        <w:jc w:val="left"/>
        <w:rPr>
          <w:rFonts w:cs="Arial"/>
          <w:sz w:val="20"/>
        </w:rPr>
      </w:pPr>
    </w:p>
    <w:p w:rsidR="00BB358B" w:rsidRPr="00215583" w:rsidRDefault="00BB358B" w:rsidP="00945047">
      <w:pPr>
        <w:ind w:left="567" w:hanging="567"/>
        <w:jc w:val="left"/>
        <w:rPr>
          <w:rFonts w:cs="Arial"/>
          <w:b/>
          <w:sz w:val="20"/>
        </w:rPr>
      </w:pPr>
      <w:r w:rsidRPr="00215583">
        <w:rPr>
          <w:rFonts w:cs="Arial"/>
          <w:b/>
          <w:sz w:val="20"/>
        </w:rPr>
        <w:t>I</w:t>
      </w:r>
      <w:r w:rsidR="003F25F6" w:rsidRPr="00215583">
        <w:rPr>
          <w:rFonts w:cs="Arial"/>
          <w:b/>
          <w:sz w:val="20"/>
        </w:rPr>
        <w:t>I</w:t>
      </w:r>
      <w:r w:rsidR="001B778B" w:rsidRPr="00215583">
        <w:rPr>
          <w:rFonts w:cs="Arial"/>
          <w:b/>
          <w:sz w:val="20"/>
        </w:rPr>
        <w:t>.</w:t>
      </w:r>
      <w:r w:rsidR="005B3D9B" w:rsidRPr="00215583">
        <w:rPr>
          <w:rFonts w:cs="Arial"/>
          <w:b/>
          <w:sz w:val="20"/>
        </w:rPr>
        <w:tab/>
      </w:r>
      <w:r w:rsidRPr="00215583">
        <w:rPr>
          <w:rFonts w:cs="Arial"/>
          <w:b/>
          <w:sz w:val="20"/>
        </w:rPr>
        <w:t>Dynamisierung</w:t>
      </w:r>
    </w:p>
    <w:p w:rsidR="00BB358B" w:rsidRPr="00215583" w:rsidRDefault="00BB358B" w:rsidP="00945047">
      <w:pPr>
        <w:pStyle w:val="PfeilText"/>
        <w:ind w:left="0"/>
        <w:jc w:val="left"/>
        <w:rPr>
          <w:rFonts w:cs="Arial"/>
          <w:sz w:val="20"/>
        </w:rPr>
      </w:pPr>
    </w:p>
    <w:p w:rsidR="00743F16" w:rsidRPr="00215583" w:rsidRDefault="00BB358B" w:rsidP="00945047">
      <w:pPr>
        <w:pStyle w:val="PfeilText"/>
        <w:ind w:left="0"/>
        <w:jc w:val="left"/>
        <w:rPr>
          <w:rFonts w:cs="Arial"/>
          <w:sz w:val="20"/>
          <w:vertAlign w:val="superscript"/>
        </w:rPr>
      </w:pPr>
      <w:r w:rsidRPr="00215583">
        <w:rPr>
          <w:rFonts w:cs="Arial"/>
          <w:sz w:val="20"/>
        </w:rPr>
        <w:t xml:space="preserve">Der </w:t>
      </w:r>
      <w:r w:rsidR="003F25F6" w:rsidRPr="00215583">
        <w:rPr>
          <w:rFonts w:cs="Arial"/>
          <w:sz w:val="20"/>
        </w:rPr>
        <w:t xml:space="preserve">sich aus </w:t>
      </w:r>
      <w:r w:rsidR="00D131AE" w:rsidRPr="00215583">
        <w:rPr>
          <w:rFonts w:cs="Arial"/>
          <w:sz w:val="20"/>
        </w:rPr>
        <w:t xml:space="preserve">Ziffer I </w:t>
      </w:r>
      <w:r w:rsidR="003F25F6" w:rsidRPr="00215583">
        <w:rPr>
          <w:rFonts w:cs="Arial"/>
          <w:sz w:val="20"/>
        </w:rPr>
        <w:t xml:space="preserve">und ggf. Ziffer II ergebende Gesamtbeitrag </w:t>
      </w:r>
      <w:r w:rsidR="00743F16" w:rsidRPr="00215583">
        <w:rPr>
          <w:rFonts w:cs="Arial"/>
          <w:sz w:val="20"/>
        </w:rPr>
        <w:t>erhöht sich jedes Jahr automatisch wie folgt:</w:t>
      </w:r>
      <w:r w:rsidR="00743F16" w:rsidRPr="00215583">
        <w:rPr>
          <w:rStyle w:val="Funotenzeichen"/>
          <w:rFonts w:cs="Arial"/>
          <w:sz w:val="20"/>
        </w:rPr>
        <w:footnoteReference w:id="2"/>
      </w:r>
    </w:p>
    <w:p w:rsidR="00743F16" w:rsidRPr="00215583" w:rsidRDefault="00DD6A42" w:rsidP="00945047">
      <w:pPr>
        <w:pStyle w:val="Raute"/>
        <w:numPr>
          <w:ilvl w:val="0"/>
          <w:numId w:val="0"/>
        </w:numPr>
        <w:spacing w:before="80"/>
        <w:ind w:left="567" w:hanging="567"/>
        <w:jc w:val="left"/>
        <w:rPr>
          <w:rFonts w:cs="Arial"/>
          <w:sz w:val="20"/>
        </w:rPr>
      </w:pPr>
      <w:r w:rsidRPr="00215583">
        <w:rPr>
          <w:rFonts w:cs="Arial"/>
          <w:sz w:val="20"/>
        </w:rPr>
        <w:t xml:space="preserve"> </w:t>
      </w:r>
      <w:r w:rsidRPr="00215583">
        <w:rPr>
          <w:rFonts w:cs="Arial"/>
          <w:sz w:val="20"/>
        </w:rPr>
        <w:tab/>
      </w:r>
      <w:r w:rsidR="00743F16" w:rsidRPr="00215583">
        <w:rPr>
          <w:rFonts w:cs="Arial"/>
          <w:sz w:val="20"/>
        </w:rPr>
        <w:t>Der Betrag erhöht sich jährlich im selben Verhältnis wie die geltende Beitragsbemessungsgrenze in der allgemeinen Deutschen Rentenversicherung für Deutschland-West.</w:t>
      </w:r>
    </w:p>
    <w:p w:rsidR="00743F16" w:rsidRPr="00215583" w:rsidRDefault="00DD6A42" w:rsidP="00945047">
      <w:pPr>
        <w:pStyle w:val="Raute"/>
        <w:numPr>
          <w:ilvl w:val="0"/>
          <w:numId w:val="0"/>
        </w:numPr>
        <w:spacing w:before="80"/>
        <w:ind w:left="567" w:hanging="567"/>
        <w:jc w:val="left"/>
        <w:rPr>
          <w:rFonts w:cs="Arial"/>
          <w:sz w:val="20"/>
        </w:rPr>
      </w:pPr>
      <w:r w:rsidRPr="00215583">
        <w:rPr>
          <w:rFonts w:cs="Arial"/>
          <w:sz w:val="20"/>
        </w:rPr>
        <w:t></w:t>
      </w:r>
      <w:r w:rsidRPr="00215583">
        <w:rPr>
          <w:rFonts w:cs="Arial"/>
          <w:sz w:val="20"/>
        </w:rPr>
        <w:tab/>
      </w:r>
      <w:r w:rsidR="00743F16" w:rsidRPr="00215583">
        <w:rPr>
          <w:rFonts w:cs="Arial"/>
          <w:sz w:val="20"/>
        </w:rPr>
        <w:t xml:space="preserve">Der Betrag erhöht sich um </w:t>
      </w:r>
      <w:r w:rsidR="005C0C84" w:rsidRPr="00215583">
        <w:rPr>
          <w:rFonts w:cs="Arial"/>
          <w:sz w:val="20"/>
        </w:rPr>
        <w:t xml:space="preserve">_________ </w:t>
      </w:r>
      <w:r w:rsidR="00743F16" w:rsidRPr="00215583">
        <w:rPr>
          <w:rFonts w:cs="Arial"/>
          <w:sz w:val="20"/>
        </w:rPr>
        <w:t xml:space="preserve">EUR bzw. </w:t>
      </w:r>
      <w:r w:rsidR="005C0C84" w:rsidRPr="00215583">
        <w:rPr>
          <w:rFonts w:cs="Arial"/>
          <w:sz w:val="20"/>
        </w:rPr>
        <w:t xml:space="preserve">_________ </w:t>
      </w:r>
      <w:r w:rsidR="00743F16" w:rsidRPr="00215583">
        <w:rPr>
          <w:rFonts w:cs="Arial"/>
          <w:sz w:val="20"/>
        </w:rPr>
        <w:t>% des Vorjahresbetrages.</w:t>
      </w:r>
    </w:p>
    <w:p w:rsidR="00027981" w:rsidRPr="003D51E3" w:rsidRDefault="00027981" w:rsidP="00945047">
      <w:pPr>
        <w:pStyle w:val="Raute"/>
        <w:numPr>
          <w:ilvl w:val="0"/>
          <w:numId w:val="0"/>
        </w:numPr>
        <w:spacing w:before="80"/>
        <w:ind w:left="567" w:hanging="567"/>
        <w:jc w:val="left"/>
        <w:rPr>
          <w:rFonts w:cs="Arial"/>
          <w:strike/>
          <w:sz w:val="20"/>
        </w:rPr>
      </w:pPr>
    </w:p>
    <w:p w:rsidR="00097FC0" w:rsidRPr="00215583" w:rsidRDefault="00097FC0" w:rsidP="00945047">
      <w:pPr>
        <w:pStyle w:val="Raute"/>
        <w:numPr>
          <w:ilvl w:val="0"/>
          <w:numId w:val="0"/>
        </w:numPr>
        <w:spacing w:before="120"/>
        <w:jc w:val="left"/>
        <w:rPr>
          <w:rFonts w:cs="Arial"/>
          <w:sz w:val="20"/>
        </w:rPr>
      </w:pPr>
      <w:r w:rsidRPr="00215583">
        <w:rPr>
          <w:rFonts w:cs="Arial"/>
          <w:sz w:val="20"/>
        </w:rPr>
        <w:t>Der zusätzliche Beitrag wird</w:t>
      </w:r>
    </w:p>
    <w:p w:rsidR="00097FC0" w:rsidRPr="00215583" w:rsidRDefault="00DD6A42" w:rsidP="00945047">
      <w:pPr>
        <w:pStyle w:val="Raute"/>
        <w:numPr>
          <w:ilvl w:val="0"/>
          <w:numId w:val="0"/>
        </w:numPr>
        <w:spacing w:before="80"/>
        <w:ind w:left="567" w:hanging="567"/>
        <w:jc w:val="left"/>
        <w:rPr>
          <w:rFonts w:cs="Arial"/>
          <w:sz w:val="20"/>
        </w:rPr>
      </w:pPr>
      <w:r w:rsidRPr="00215583">
        <w:rPr>
          <w:rFonts w:cs="Arial"/>
          <w:sz w:val="20"/>
        </w:rPr>
        <w:t></w:t>
      </w:r>
      <w:r w:rsidRPr="00215583">
        <w:rPr>
          <w:rFonts w:cs="Arial"/>
          <w:sz w:val="20"/>
        </w:rPr>
        <w:tab/>
      </w:r>
      <w:r w:rsidR="00DE3A71" w:rsidRPr="00215583">
        <w:rPr>
          <w:rFonts w:cs="Arial"/>
          <w:sz w:val="20"/>
        </w:rPr>
        <w:t xml:space="preserve">ausschließlich </w:t>
      </w:r>
      <w:r w:rsidR="00097FC0" w:rsidRPr="00215583">
        <w:rPr>
          <w:rFonts w:cs="Arial"/>
          <w:sz w:val="20"/>
        </w:rPr>
        <w:t xml:space="preserve">vom Mitarbeiter </w:t>
      </w:r>
      <w:r w:rsidR="00DE3A71" w:rsidRPr="00215583">
        <w:rPr>
          <w:rFonts w:cs="Arial"/>
          <w:sz w:val="20"/>
        </w:rPr>
        <w:t>durch zusätzliche Umwandlung von lauf</w:t>
      </w:r>
      <w:r w:rsidR="001E3F02" w:rsidRPr="00215583">
        <w:rPr>
          <w:rFonts w:cs="Arial"/>
          <w:sz w:val="20"/>
        </w:rPr>
        <w:t>endem Arbeitsentgelt finanziert.</w:t>
      </w:r>
    </w:p>
    <w:p w:rsidR="00933456" w:rsidRDefault="00DD6A42" w:rsidP="00FD1F76">
      <w:pPr>
        <w:pStyle w:val="Raute"/>
        <w:numPr>
          <w:ilvl w:val="0"/>
          <w:numId w:val="0"/>
        </w:numPr>
        <w:spacing w:before="80"/>
        <w:ind w:left="567" w:hanging="567"/>
        <w:jc w:val="left"/>
        <w:rPr>
          <w:rFonts w:cs="Arial"/>
          <w:sz w:val="20"/>
        </w:rPr>
      </w:pPr>
      <w:r w:rsidRPr="00215583">
        <w:rPr>
          <w:rFonts w:cs="Arial"/>
          <w:sz w:val="20"/>
        </w:rPr>
        <w:t></w:t>
      </w:r>
      <w:r w:rsidRPr="00215583">
        <w:rPr>
          <w:rFonts w:cs="Arial"/>
          <w:sz w:val="20"/>
        </w:rPr>
        <w:tab/>
      </w:r>
      <w:r w:rsidR="00097FC0" w:rsidRPr="00215583">
        <w:rPr>
          <w:rFonts w:cs="Arial"/>
          <w:sz w:val="20"/>
        </w:rPr>
        <w:t xml:space="preserve">anteilig </w:t>
      </w:r>
      <w:r w:rsidR="00DE3A71" w:rsidRPr="00215583">
        <w:rPr>
          <w:rFonts w:cs="Arial"/>
          <w:sz w:val="20"/>
        </w:rPr>
        <w:t xml:space="preserve">nach Finanzierungsquote (Verhältnis Entgeltumwandlung – Arbeitgeberfinanzierung) gemeinsam </w:t>
      </w:r>
      <w:r w:rsidR="00097FC0" w:rsidRPr="00215583">
        <w:rPr>
          <w:rFonts w:cs="Arial"/>
          <w:sz w:val="20"/>
        </w:rPr>
        <w:t>von Mitarbeiter und Arbeitgeber getragen</w:t>
      </w:r>
      <w:r w:rsidR="00DE3A71" w:rsidRPr="00215583">
        <w:rPr>
          <w:rFonts w:cs="Arial"/>
          <w:sz w:val="20"/>
        </w:rPr>
        <w:t>. Der Mitarbeiter wandelt dazu zusätzlich laufendes Arbeitsentgelt um.</w:t>
      </w:r>
    </w:p>
    <w:p w:rsidR="00A62A48" w:rsidRDefault="00A62A48" w:rsidP="00FD1F76">
      <w:pPr>
        <w:pStyle w:val="Raute"/>
        <w:numPr>
          <w:ilvl w:val="0"/>
          <w:numId w:val="0"/>
        </w:numPr>
        <w:spacing w:before="80"/>
        <w:ind w:left="567" w:hanging="567"/>
        <w:jc w:val="left"/>
        <w:rPr>
          <w:rFonts w:cs="Arial"/>
          <w:sz w:val="20"/>
        </w:rPr>
      </w:pPr>
    </w:p>
    <w:p w:rsidR="00D465E1" w:rsidRDefault="00D465E1" w:rsidP="00FD1F76">
      <w:pPr>
        <w:pStyle w:val="Raute"/>
        <w:numPr>
          <w:ilvl w:val="0"/>
          <w:numId w:val="0"/>
        </w:numPr>
        <w:spacing w:before="80"/>
        <w:ind w:left="567" w:hanging="567"/>
        <w:jc w:val="left"/>
        <w:rPr>
          <w:rFonts w:cs="Arial"/>
          <w:sz w:val="20"/>
        </w:rPr>
      </w:pPr>
    </w:p>
    <w:p w:rsidR="00D465E1" w:rsidRDefault="00D465E1" w:rsidP="00FD1F76">
      <w:pPr>
        <w:pStyle w:val="Raute"/>
        <w:numPr>
          <w:ilvl w:val="0"/>
          <w:numId w:val="0"/>
        </w:numPr>
        <w:spacing w:before="80"/>
        <w:ind w:left="567" w:hanging="567"/>
        <w:jc w:val="left"/>
        <w:rPr>
          <w:rFonts w:cs="Arial"/>
          <w:sz w:val="20"/>
        </w:rPr>
      </w:pPr>
    </w:p>
    <w:p w:rsidR="00D465E1" w:rsidRPr="00215583" w:rsidRDefault="00D465E1" w:rsidP="00D465E1">
      <w:pPr>
        <w:ind w:left="567" w:hanging="567"/>
        <w:jc w:val="left"/>
        <w:rPr>
          <w:rFonts w:cs="Arial"/>
          <w:b/>
          <w:sz w:val="20"/>
        </w:rPr>
      </w:pPr>
      <w:r w:rsidRPr="00215583">
        <w:rPr>
          <w:rFonts w:cs="Arial"/>
          <w:b/>
          <w:sz w:val="20"/>
        </w:rPr>
        <w:t>II</w:t>
      </w:r>
      <w:r>
        <w:rPr>
          <w:rFonts w:cs="Arial"/>
          <w:b/>
          <w:sz w:val="20"/>
        </w:rPr>
        <w:t>I</w:t>
      </w:r>
      <w:r w:rsidRPr="00215583">
        <w:rPr>
          <w:rFonts w:cs="Arial"/>
          <w:b/>
          <w:sz w:val="20"/>
        </w:rPr>
        <w:t>.</w:t>
      </w:r>
      <w:r w:rsidRPr="00215583">
        <w:rPr>
          <w:rFonts w:cs="Arial"/>
          <w:b/>
          <w:sz w:val="20"/>
        </w:rPr>
        <w:tab/>
        <w:t>Arbeitgeberzuschuss</w:t>
      </w:r>
    </w:p>
    <w:p w:rsidR="00D465E1" w:rsidRPr="00215583" w:rsidRDefault="00D465E1" w:rsidP="00D465E1">
      <w:pPr>
        <w:jc w:val="left"/>
        <w:rPr>
          <w:rFonts w:cs="Arial"/>
          <w:sz w:val="20"/>
        </w:rPr>
      </w:pPr>
    </w:p>
    <w:p w:rsidR="00D465E1" w:rsidRPr="00215583" w:rsidRDefault="00D465E1" w:rsidP="00D465E1">
      <w:pPr>
        <w:jc w:val="left"/>
        <w:rPr>
          <w:rFonts w:cs="Arial"/>
          <w:sz w:val="20"/>
        </w:rPr>
      </w:pPr>
      <w:r w:rsidRPr="00215583">
        <w:rPr>
          <w:rFonts w:cs="Arial"/>
          <w:sz w:val="20"/>
        </w:rPr>
        <w:t xml:space="preserve">Der Umwandlungsbetrag erhöht sich um einen Arbeitgeberzuschuss in Höhe von </w:t>
      </w:r>
      <w:r w:rsidRPr="00215583">
        <w:rPr>
          <w:rFonts w:cs="Arial"/>
          <w:sz w:val="20"/>
        </w:rPr>
        <w:t xml:space="preserve"> _________ EUR </w:t>
      </w:r>
    </w:p>
    <w:p w:rsidR="00D465E1" w:rsidRDefault="00D465E1" w:rsidP="00D465E1">
      <w:pPr>
        <w:jc w:val="left"/>
        <w:rPr>
          <w:rFonts w:cs="Arial"/>
          <w:sz w:val="20"/>
        </w:rPr>
      </w:pPr>
      <w:r w:rsidRPr="00215583">
        <w:rPr>
          <w:rFonts w:cs="Arial"/>
          <w:sz w:val="20"/>
        </w:rPr>
        <w:t xml:space="preserve">bzw. </w:t>
      </w:r>
      <w:r w:rsidRPr="00215583">
        <w:rPr>
          <w:rFonts w:cs="Arial"/>
          <w:sz w:val="20"/>
        </w:rPr>
        <w:t xml:space="preserve"> ______ % des Umwandlungsbetrages. </w:t>
      </w:r>
    </w:p>
    <w:p w:rsidR="00D465E1" w:rsidRDefault="00D465E1" w:rsidP="00D465E1">
      <w:pPr>
        <w:jc w:val="left"/>
        <w:rPr>
          <w:rFonts w:cs="Arial"/>
          <w:sz w:val="20"/>
        </w:rPr>
      </w:pPr>
    </w:p>
    <w:p w:rsidR="00D465E1" w:rsidRPr="00D465E1" w:rsidRDefault="00D465E1" w:rsidP="00D465E1">
      <w:pPr>
        <w:jc w:val="left"/>
        <w:rPr>
          <w:rFonts w:cs="Arial"/>
          <w:sz w:val="20"/>
        </w:rPr>
      </w:pPr>
      <w:r w:rsidRPr="00D465E1">
        <w:rPr>
          <w:rFonts w:cs="Arial"/>
          <w:sz w:val="20"/>
        </w:rPr>
        <w:t>Dieser durch den Arbeitgeber gewährte Beitrag beinhaltet den gesetzlichen Arbeitgeberzuschuss gem. §1a Abs. 1a BetrAVG.</w:t>
      </w:r>
    </w:p>
    <w:p w:rsidR="00D465E1" w:rsidRDefault="00D465E1" w:rsidP="00D465E1">
      <w:pPr>
        <w:jc w:val="left"/>
        <w:rPr>
          <w:rFonts w:cs="Arial"/>
          <w:sz w:val="20"/>
        </w:rPr>
      </w:pPr>
    </w:p>
    <w:p w:rsidR="00D465E1" w:rsidRDefault="00D465E1" w:rsidP="00D465E1">
      <w:pPr>
        <w:rPr>
          <w:rFonts w:cs="Arial"/>
          <w:sz w:val="20"/>
        </w:rPr>
      </w:pPr>
      <w:r w:rsidRPr="00215583">
        <w:rPr>
          <w:rFonts w:cs="Arial"/>
          <w:sz w:val="20"/>
        </w:rPr>
        <w:t xml:space="preserve">Er wird nur so lange gewährt, wie der Mitarbeiter Anspruch auf Arbeitsentgelt hat und die Entgeltumwandlungsvereinbarung besteht und wie wir im Einzelfall durch die Umwandlung von Gehaltsbestandteilen Sozialversicherungsbeiträge sparen. </w:t>
      </w:r>
    </w:p>
    <w:p w:rsidR="00D465E1" w:rsidRPr="00D465E1" w:rsidRDefault="00D465E1" w:rsidP="00D465E1">
      <w:pPr>
        <w:rPr>
          <w:rFonts w:cs="Arial"/>
          <w:sz w:val="20"/>
        </w:rPr>
      </w:pPr>
      <w:r w:rsidRPr="00215583">
        <w:rPr>
          <w:rFonts w:cs="Arial"/>
          <w:sz w:val="20"/>
        </w:rPr>
        <w:t>Entfällt der Arbeitgeberzuschuss, wird der Anspruch des Mitarbeiters auf künftiges laufendes Entgelt um einen zusätzlichen Betrag in Höhe des wegfallenden arbeitgeberfi</w:t>
      </w:r>
      <w:r>
        <w:rPr>
          <w:rFonts w:cs="Arial"/>
          <w:sz w:val="20"/>
        </w:rPr>
        <w:t>nanzierten Beitrags gekürzt, so</w:t>
      </w:r>
      <w:r w:rsidRPr="00215583">
        <w:rPr>
          <w:rFonts w:cs="Arial"/>
          <w:sz w:val="20"/>
        </w:rPr>
        <w:t xml:space="preserve">dass der </w:t>
      </w:r>
      <w:r w:rsidRPr="00D465E1">
        <w:rPr>
          <w:rFonts w:cs="Arial"/>
          <w:sz w:val="20"/>
        </w:rPr>
        <w:t xml:space="preserve">arbeitnehmerfinanzierte Beitrag zu der Versorgung insgesamt gleich bleibt. </w:t>
      </w:r>
    </w:p>
    <w:p w:rsidR="00D465E1" w:rsidRPr="00215583" w:rsidRDefault="00D465E1" w:rsidP="00D465E1">
      <w:pPr>
        <w:rPr>
          <w:rFonts w:cs="Arial"/>
          <w:sz w:val="20"/>
        </w:rPr>
      </w:pPr>
      <w:r w:rsidRPr="00D465E1">
        <w:rPr>
          <w:rFonts w:cs="Arial"/>
          <w:sz w:val="20"/>
        </w:rPr>
        <w:t xml:space="preserve">Zuschüsse des Arbeitgebers sind auf den steuer- und sozialversicherungsfreien Förderrahmen vorrangig anzurechnen und werden auf einen maximalen; durch den Arbeitgeber geförderten Betrag  i. H. v. </w:t>
      </w:r>
      <w:r>
        <w:rPr>
          <w:rFonts w:cs="Arial"/>
          <w:color w:val="FF0000"/>
          <w:sz w:val="20"/>
        </w:rPr>
        <w:t>(</w:t>
      </w:r>
      <w:r w:rsidRPr="004225E5">
        <w:rPr>
          <w:rFonts w:cs="Arial"/>
          <w:b/>
          <w:color w:val="FF0000"/>
          <w:sz w:val="20"/>
        </w:rPr>
        <w:t>4 %/8%</w:t>
      </w:r>
      <w:r>
        <w:rPr>
          <w:rFonts w:cs="Arial"/>
          <w:b/>
          <w:color w:val="FF0000"/>
          <w:sz w:val="20"/>
        </w:rPr>
        <w:t>)</w:t>
      </w:r>
      <w:r w:rsidRPr="004225E5">
        <w:rPr>
          <w:rFonts w:cs="Arial"/>
          <w:color w:val="FF0000"/>
          <w:sz w:val="20"/>
        </w:rPr>
        <w:t xml:space="preserve"> </w:t>
      </w:r>
      <w:r w:rsidRPr="00D465E1">
        <w:rPr>
          <w:rFonts w:cs="Arial"/>
          <w:sz w:val="20"/>
        </w:rPr>
        <w:t xml:space="preserve">der Beitragsbemessungsgrenze der deutschen Rentenversicherung West </w:t>
      </w:r>
      <w:r>
        <w:rPr>
          <w:rFonts w:cs="Arial"/>
          <w:color w:val="FF0000"/>
          <w:sz w:val="20"/>
        </w:rPr>
        <w:t>(</w:t>
      </w:r>
      <w:r w:rsidRPr="004225E5">
        <w:rPr>
          <w:rFonts w:cs="Arial"/>
          <w:b/>
          <w:color w:val="FF0000"/>
          <w:sz w:val="20"/>
        </w:rPr>
        <w:t>inkl./exkl.</w:t>
      </w:r>
      <w:r>
        <w:rPr>
          <w:rFonts w:cs="Arial"/>
          <w:b/>
          <w:color w:val="FF0000"/>
          <w:sz w:val="20"/>
        </w:rPr>
        <w:t>)</w:t>
      </w:r>
      <w:r w:rsidRPr="004225E5">
        <w:rPr>
          <w:rFonts w:cs="Arial"/>
          <w:color w:val="FF0000"/>
          <w:sz w:val="20"/>
        </w:rPr>
        <w:t xml:space="preserve"> </w:t>
      </w:r>
      <w:r w:rsidRPr="00D465E1">
        <w:rPr>
          <w:rFonts w:cs="Arial"/>
          <w:sz w:val="20"/>
        </w:rPr>
        <w:t>Arbeitgeberzuschuss) begrenzt.</w:t>
      </w:r>
    </w:p>
    <w:p w:rsidR="00D465E1" w:rsidRDefault="00D465E1" w:rsidP="00FD1F76">
      <w:pPr>
        <w:pStyle w:val="Raute"/>
        <w:numPr>
          <w:ilvl w:val="0"/>
          <w:numId w:val="0"/>
        </w:numPr>
        <w:spacing w:before="80"/>
        <w:ind w:left="567" w:hanging="567"/>
        <w:jc w:val="left"/>
        <w:rPr>
          <w:rFonts w:cs="Arial"/>
          <w:sz w:val="20"/>
        </w:rPr>
      </w:pPr>
    </w:p>
    <w:p w:rsidR="00D465E1" w:rsidRPr="00862469" w:rsidRDefault="00D465E1" w:rsidP="00D465E1">
      <w:pPr>
        <w:jc w:val="left"/>
        <w:rPr>
          <w:rFonts w:cs="Arial"/>
          <w:b/>
          <w:color w:val="F79646" w:themeColor="accent6"/>
          <w:sz w:val="20"/>
        </w:rPr>
      </w:pPr>
      <w:r>
        <w:rPr>
          <w:rFonts w:cs="Arial"/>
          <w:b/>
          <w:color w:val="F79646" w:themeColor="accent6"/>
          <w:sz w:val="20"/>
        </w:rPr>
        <w:t>IV</w:t>
      </w:r>
      <w:r w:rsidRPr="00862469">
        <w:rPr>
          <w:rFonts w:cs="Arial"/>
          <w:b/>
          <w:color w:val="F79646" w:themeColor="accent6"/>
          <w:sz w:val="20"/>
        </w:rPr>
        <w:t>.</w:t>
      </w:r>
      <w:r w:rsidRPr="00862469">
        <w:rPr>
          <w:rFonts w:cs="Arial"/>
          <w:b/>
          <w:color w:val="F79646" w:themeColor="accent6"/>
          <w:sz w:val="20"/>
        </w:rPr>
        <w:tab/>
        <w:t>Arbeitgeberfinanzierte Versorgung</w:t>
      </w:r>
    </w:p>
    <w:p w:rsidR="00D465E1" w:rsidRPr="00862469" w:rsidRDefault="00D465E1" w:rsidP="00D465E1">
      <w:pPr>
        <w:jc w:val="left"/>
        <w:rPr>
          <w:rFonts w:cs="Arial"/>
          <w:color w:val="F79646" w:themeColor="accent6"/>
          <w:sz w:val="20"/>
        </w:rPr>
      </w:pPr>
    </w:p>
    <w:p w:rsidR="00D465E1" w:rsidRPr="00862469" w:rsidRDefault="00D465E1" w:rsidP="00D465E1">
      <w:pPr>
        <w:jc w:val="left"/>
        <w:rPr>
          <w:rFonts w:cs="Arial"/>
          <w:color w:val="F79646" w:themeColor="accent6"/>
          <w:sz w:val="20"/>
        </w:rPr>
      </w:pPr>
      <w:r w:rsidRPr="00862469">
        <w:rPr>
          <w:rFonts w:cs="Arial"/>
          <w:color w:val="F79646" w:themeColor="accent6"/>
          <w:sz w:val="20"/>
        </w:rPr>
        <w:t xml:space="preserve">Der Arbeitgeber zahlt </w:t>
      </w:r>
      <w:r w:rsidRPr="00862469">
        <w:rPr>
          <w:rFonts w:cs="Arial"/>
          <w:b/>
          <w:color w:val="F79646" w:themeColor="accent6"/>
          <w:sz w:val="20"/>
        </w:rPr>
        <w:t>zusätzlich</w:t>
      </w:r>
      <w:r w:rsidRPr="00862469">
        <w:rPr>
          <w:rFonts w:cs="Arial"/>
          <w:color w:val="F79646" w:themeColor="accent6"/>
          <w:sz w:val="20"/>
        </w:rPr>
        <w:t xml:space="preserve"> monatlich einen Betrag in Höhe von:</w:t>
      </w:r>
    </w:p>
    <w:p w:rsidR="00D465E1" w:rsidRPr="00862469" w:rsidRDefault="00D465E1" w:rsidP="00D465E1">
      <w:pPr>
        <w:jc w:val="left"/>
        <w:rPr>
          <w:rFonts w:cs="Arial"/>
          <w:color w:val="F79646" w:themeColor="accent6"/>
          <w:sz w:val="20"/>
        </w:rPr>
      </w:pPr>
    </w:p>
    <w:p w:rsidR="00D465E1" w:rsidRPr="00862469" w:rsidRDefault="00D465E1" w:rsidP="00D465E1">
      <w:pPr>
        <w:jc w:val="left"/>
        <w:rPr>
          <w:rFonts w:cs="Arial"/>
          <w:b/>
          <w:color w:val="F79646" w:themeColor="accent6"/>
          <w:sz w:val="20"/>
        </w:rPr>
      </w:pPr>
      <w:r w:rsidRPr="00862469">
        <w:rPr>
          <w:rFonts w:cs="Arial"/>
          <w:color w:val="F79646" w:themeColor="accent6"/>
          <w:sz w:val="20"/>
        </w:rPr>
        <w:t xml:space="preserve">  </w:t>
      </w:r>
      <w:r w:rsidRPr="00862469">
        <w:rPr>
          <w:rFonts w:cs="Arial"/>
          <w:b/>
          <w:color w:val="F79646" w:themeColor="accent6"/>
          <w:sz w:val="20"/>
        </w:rPr>
        <w:t xml:space="preserve">0,00 € für Teilzeitbeschäftigte (unter 29 Wochenstunden)             </w:t>
      </w:r>
    </w:p>
    <w:p w:rsidR="00D465E1" w:rsidRPr="00862469" w:rsidRDefault="00D465E1" w:rsidP="00D465E1">
      <w:pPr>
        <w:jc w:val="left"/>
        <w:rPr>
          <w:rFonts w:cs="Arial"/>
          <w:color w:val="F79646" w:themeColor="accent6"/>
          <w:sz w:val="20"/>
        </w:rPr>
      </w:pPr>
    </w:p>
    <w:p w:rsidR="00D465E1" w:rsidRPr="00862469" w:rsidRDefault="00D465E1" w:rsidP="00D465E1">
      <w:pPr>
        <w:jc w:val="left"/>
        <w:rPr>
          <w:rFonts w:cs="Arial"/>
          <w:b/>
          <w:color w:val="F79646" w:themeColor="accent6"/>
          <w:sz w:val="20"/>
        </w:rPr>
      </w:pPr>
      <w:r w:rsidRPr="00862469">
        <w:rPr>
          <w:rFonts w:cs="Arial"/>
          <w:color w:val="F79646" w:themeColor="accent6"/>
          <w:sz w:val="20"/>
        </w:rPr>
        <w:t xml:space="preserve">  </w:t>
      </w:r>
      <w:r w:rsidRPr="00862469">
        <w:rPr>
          <w:rFonts w:cs="Arial"/>
          <w:b/>
          <w:color w:val="F79646" w:themeColor="accent6"/>
          <w:sz w:val="20"/>
        </w:rPr>
        <w:t>0,00</w:t>
      </w:r>
      <w:r w:rsidRPr="00862469">
        <w:rPr>
          <w:rFonts w:cs="Arial"/>
          <w:color w:val="F79646" w:themeColor="accent6"/>
          <w:sz w:val="20"/>
        </w:rPr>
        <w:t xml:space="preserve"> </w:t>
      </w:r>
      <w:r w:rsidRPr="00862469">
        <w:rPr>
          <w:rFonts w:cs="Arial"/>
          <w:b/>
          <w:color w:val="F79646" w:themeColor="accent6"/>
          <w:sz w:val="20"/>
        </w:rPr>
        <w:t xml:space="preserve">€ für Vollzeitbeschäftigte (mindestens 30 Wochenstunden) </w:t>
      </w:r>
    </w:p>
    <w:p w:rsidR="00D465E1" w:rsidRPr="00862469" w:rsidRDefault="00D465E1" w:rsidP="00D465E1">
      <w:pPr>
        <w:jc w:val="left"/>
        <w:rPr>
          <w:rFonts w:cs="Arial"/>
          <w:b/>
          <w:color w:val="F79646" w:themeColor="accent6"/>
          <w:sz w:val="20"/>
        </w:rPr>
      </w:pPr>
    </w:p>
    <w:p w:rsidR="00D465E1" w:rsidRPr="00862469" w:rsidRDefault="00D465E1" w:rsidP="00D465E1">
      <w:pPr>
        <w:jc w:val="left"/>
        <w:rPr>
          <w:rFonts w:cs="Arial"/>
          <w:color w:val="F79646" w:themeColor="accent6"/>
          <w:sz w:val="20"/>
        </w:rPr>
      </w:pPr>
      <w:r w:rsidRPr="00862469">
        <w:rPr>
          <w:rFonts w:cs="Arial"/>
          <w:color w:val="F79646" w:themeColor="accent6"/>
          <w:sz w:val="20"/>
        </w:rPr>
        <w:t>in einen eigenständigen Direktversicherungsvertrag.</w:t>
      </w:r>
    </w:p>
    <w:p w:rsidR="00D465E1" w:rsidRPr="00862469" w:rsidRDefault="00D465E1" w:rsidP="00D465E1">
      <w:pPr>
        <w:jc w:val="left"/>
        <w:rPr>
          <w:rFonts w:cs="Arial"/>
          <w:color w:val="F79646" w:themeColor="accent6"/>
          <w:sz w:val="20"/>
        </w:rPr>
      </w:pPr>
    </w:p>
    <w:p w:rsidR="00D465E1" w:rsidRPr="00862469" w:rsidRDefault="00D465E1" w:rsidP="00D465E1">
      <w:pPr>
        <w:jc w:val="left"/>
        <w:rPr>
          <w:rFonts w:cs="Arial"/>
          <w:color w:val="F79646" w:themeColor="accent6"/>
          <w:sz w:val="20"/>
        </w:rPr>
      </w:pPr>
      <w:r w:rsidRPr="00862469">
        <w:rPr>
          <w:rFonts w:cs="Arial"/>
          <w:color w:val="F79646" w:themeColor="accent6"/>
          <w:sz w:val="20"/>
        </w:rPr>
        <w:t>Beim Wechsel von einer Vollzeit- zu einer Teilzeitbeschäftigung und umgekehrt, wird der Beitrag entsprechend herabgesetzt bzw. erhöht. Entfällt der Arbeitgeberzuschuss, wird der Anspruch des Mitarbeiters auf künftiges laufendes Entgelt um einen zusätzlichen Betrag in Höhe des wegfallenden arbeitgeberfinanzierten Beitrags gekürzt, so dass der Beitrag zu der Versorgung insgesamt gleich bleibt.</w:t>
      </w:r>
    </w:p>
    <w:p w:rsidR="00D465E1" w:rsidRPr="00862469" w:rsidRDefault="00D465E1" w:rsidP="00D465E1">
      <w:pPr>
        <w:jc w:val="left"/>
        <w:rPr>
          <w:rFonts w:cs="Arial"/>
          <w:color w:val="F79646" w:themeColor="accent6"/>
          <w:sz w:val="20"/>
        </w:rPr>
      </w:pPr>
    </w:p>
    <w:p w:rsidR="00D465E1" w:rsidRPr="00862469" w:rsidRDefault="00D465E1" w:rsidP="00D465E1">
      <w:pPr>
        <w:jc w:val="left"/>
        <w:rPr>
          <w:rFonts w:cs="Arial"/>
          <w:color w:val="F79646" w:themeColor="accent6"/>
          <w:sz w:val="20"/>
        </w:rPr>
      </w:pPr>
      <w:r w:rsidRPr="00862469">
        <w:rPr>
          <w:rFonts w:cs="Arial"/>
          <w:color w:val="F79646" w:themeColor="accent6"/>
          <w:sz w:val="20"/>
        </w:rPr>
        <w:t>Dieser durch den Arbeitgeber gewährte Beitrag beinhaltet den gesetzlichen Arbeitgeberzuschuss gem. §1a Abs. 1a BetrAVG.</w:t>
      </w:r>
    </w:p>
    <w:p w:rsidR="00D465E1" w:rsidRDefault="00D465E1" w:rsidP="00945047">
      <w:pPr>
        <w:ind w:left="567" w:hanging="567"/>
        <w:jc w:val="left"/>
        <w:rPr>
          <w:rFonts w:cs="Arial"/>
          <w:b/>
          <w:sz w:val="20"/>
        </w:rPr>
      </w:pPr>
    </w:p>
    <w:p w:rsidR="00FC693B" w:rsidRPr="00215583" w:rsidRDefault="003F25F6" w:rsidP="00945047">
      <w:pPr>
        <w:ind w:left="567" w:hanging="567"/>
        <w:jc w:val="left"/>
        <w:rPr>
          <w:rFonts w:cs="Arial"/>
          <w:b/>
          <w:sz w:val="20"/>
        </w:rPr>
      </w:pPr>
      <w:r w:rsidRPr="00215583">
        <w:rPr>
          <w:rFonts w:cs="Arial"/>
          <w:b/>
          <w:sz w:val="20"/>
        </w:rPr>
        <w:t>V</w:t>
      </w:r>
      <w:r w:rsidR="001B778B" w:rsidRPr="00215583">
        <w:rPr>
          <w:rFonts w:cs="Arial"/>
          <w:b/>
          <w:sz w:val="20"/>
        </w:rPr>
        <w:t>.</w:t>
      </w:r>
      <w:r w:rsidR="005B3D9B" w:rsidRPr="00215583">
        <w:rPr>
          <w:rFonts w:cs="Arial"/>
          <w:b/>
          <w:sz w:val="20"/>
        </w:rPr>
        <w:tab/>
      </w:r>
      <w:r w:rsidR="00FC693B" w:rsidRPr="00215583">
        <w:rPr>
          <w:rFonts w:cs="Arial"/>
          <w:b/>
          <w:sz w:val="20"/>
        </w:rPr>
        <w:t>Durchführungsweg</w:t>
      </w:r>
      <w:r w:rsidR="00B919FE" w:rsidRPr="00215583">
        <w:rPr>
          <w:rFonts w:cs="Arial"/>
          <w:b/>
          <w:sz w:val="20"/>
        </w:rPr>
        <w:t xml:space="preserve"> und steuerliche Förderung</w:t>
      </w:r>
    </w:p>
    <w:p w:rsidR="00FC693B" w:rsidRPr="00215583" w:rsidRDefault="00FC693B" w:rsidP="00945047">
      <w:pPr>
        <w:pStyle w:val="Kopfzeile"/>
        <w:tabs>
          <w:tab w:val="clear" w:pos="4536"/>
          <w:tab w:val="clear" w:pos="9072"/>
        </w:tabs>
        <w:spacing w:before="45"/>
        <w:jc w:val="left"/>
        <w:rPr>
          <w:rFonts w:cs="Arial"/>
          <w:sz w:val="20"/>
        </w:rPr>
      </w:pPr>
    </w:p>
    <w:p w:rsidR="005B3D9B" w:rsidRPr="00215583" w:rsidRDefault="00FC693B" w:rsidP="00945047">
      <w:pPr>
        <w:pStyle w:val="Kopfzeile"/>
        <w:tabs>
          <w:tab w:val="clear" w:pos="4536"/>
          <w:tab w:val="clear" w:pos="9072"/>
        </w:tabs>
        <w:spacing w:before="45"/>
        <w:jc w:val="left"/>
        <w:rPr>
          <w:rFonts w:cs="Arial"/>
          <w:sz w:val="20"/>
        </w:rPr>
      </w:pPr>
      <w:r w:rsidRPr="00215583">
        <w:rPr>
          <w:rFonts w:cs="Arial"/>
          <w:sz w:val="20"/>
        </w:rPr>
        <w:t>Das umgewandelte Entgelt wird in folgenden Durchführungsweg eingebracht:</w:t>
      </w:r>
    </w:p>
    <w:p w:rsidR="00FC693B" w:rsidRPr="00215583" w:rsidRDefault="00DD6A42" w:rsidP="00945047">
      <w:pPr>
        <w:pStyle w:val="Raute"/>
        <w:numPr>
          <w:ilvl w:val="0"/>
          <w:numId w:val="0"/>
        </w:numPr>
        <w:spacing w:before="80"/>
        <w:ind w:left="567" w:hanging="567"/>
        <w:jc w:val="left"/>
        <w:rPr>
          <w:rFonts w:cs="Arial"/>
          <w:sz w:val="20"/>
        </w:rPr>
      </w:pPr>
      <w:r w:rsidRPr="00215583">
        <w:rPr>
          <w:rFonts w:cs="Arial"/>
          <w:sz w:val="20"/>
        </w:rPr>
        <w:t></w:t>
      </w:r>
      <w:r w:rsidRPr="00215583">
        <w:rPr>
          <w:rFonts w:cs="Arial"/>
          <w:sz w:val="20"/>
        </w:rPr>
        <w:tab/>
      </w:r>
      <w:r w:rsidR="00FC693B" w:rsidRPr="00215583">
        <w:rPr>
          <w:rFonts w:cs="Arial"/>
          <w:sz w:val="20"/>
        </w:rPr>
        <w:t>Direktversicherung</w:t>
      </w:r>
      <w:r w:rsidR="00933456" w:rsidRPr="00215583">
        <w:rPr>
          <w:rFonts w:cs="Arial"/>
          <w:sz w:val="20"/>
        </w:rPr>
        <w:t xml:space="preserve"> </w:t>
      </w:r>
    </w:p>
    <w:p w:rsidR="00FC693B" w:rsidRPr="00215583" w:rsidRDefault="00DD6A42" w:rsidP="00945047">
      <w:pPr>
        <w:pStyle w:val="Raute"/>
        <w:numPr>
          <w:ilvl w:val="0"/>
          <w:numId w:val="0"/>
        </w:numPr>
        <w:ind w:left="567" w:hanging="567"/>
        <w:jc w:val="left"/>
        <w:rPr>
          <w:rFonts w:cs="Arial"/>
          <w:sz w:val="20"/>
        </w:rPr>
      </w:pPr>
      <w:r w:rsidRPr="00215583">
        <w:rPr>
          <w:rFonts w:cs="Arial"/>
          <w:sz w:val="20"/>
        </w:rPr>
        <w:t></w:t>
      </w:r>
      <w:r w:rsidRPr="00215583">
        <w:rPr>
          <w:rFonts w:cs="Arial"/>
          <w:sz w:val="20"/>
        </w:rPr>
        <w:tab/>
      </w:r>
      <w:r w:rsidR="00FC693B" w:rsidRPr="00215583">
        <w:rPr>
          <w:rFonts w:cs="Arial"/>
          <w:sz w:val="20"/>
        </w:rPr>
        <w:t>Pensionskasse</w:t>
      </w:r>
    </w:p>
    <w:p w:rsidR="000D242B" w:rsidRPr="0019572D" w:rsidRDefault="000D242B" w:rsidP="000D242B">
      <w:pPr>
        <w:pStyle w:val="Raute"/>
        <w:numPr>
          <w:ilvl w:val="0"/>
          <w:numId w:val="0"/>
        </w:numPr>
        <w:ind w:left="567" w:hanging="567"/>
        <w:jc w:val="left"/>
        <w:rPr>
          <w:rFonts w:cs="Arial"/>
          <w:sz w:val="20"/>
          <w:vertAlign w:val="superscript"/>
        </w:rPr>
      </w:pPr>
      <w:r w:rsidRPr="00215583">
        <w:rPr>
          <w:rFonts w:cs="Arial"/>
          <w:sz w:val="20"/>
        </w:rPr>
        <w:t></w:t>
      </w:r>
      <w:r w:rsidRPr="00215583">
        <w:rPr>
          <w:rFonts w:cs="Arial"/>
          <w:sz w:val="20"/>
        </w:rPr>
        <w:tab/>
        <w:t>Pensionsfonds</w:t>
      </w:r>
      <w:r w:rsidR="0019572D">
        <w:rPr>
          <w:rFonts w:cs="Arial"/>
          <w:sz w:val="20"/>
          <w:vertAlign w:val="superscript"/>
        </w:rPr>
        <w:t>3</w:t>
      </w:r>
    </w:p>
    <w:p w:rsidR="00FC693B" w:rsidRPr="00215583" w:rsidRDefault="00FC693B" w:rsidP="00945047">
      <w:pPr>
        <w:pStyle w:val="Gliederung"/>
        <w:numPr>
          <w:ilvl w:val="0"/>
          <w:numId w:val="0"/>
        </w:numPr>
        <w:ind w:left="360" w:hanging="360"/>
        <w:jc w:val="left"/>
        <w:rPr>
          <w:rFonts w:cs="Arial"/>
          <w:sz w:val="20"/>
        </w:rPr>
      </w:pPr>
    </w:p>
    <w:p w:rsidR="00A746CC" w:rsidRPr="00215583" w:rsidRDefault="00913E9A" w:rsidP="00945047">
      <w:pPr>
        <w:pStyle w:val="Gliederung"/>
        <w:numPr>
          <w:ilvl w:val="0"/>
          <w:numId w:val="0"/>
        </w:numPr>
        <w:jc w:val="left"/>
        <w:rPr>
          <w:rFonts w:cs="Arial"/>
          <w:sz w:val="20"/>
        </w:rPr>
      </w:pPr>
      <w:r w:rsidRPr="00215583">
        <w:rPr>
          <w:rFonts w:cs="Arial"/>
          <w:sz w:val="20"/>
        </w:rPr>
        <w:t xml:space="preserve">Die Beiträge </w:t>
      </w:r>
      <w:r w:rsidR="004A39C6" w:rsidRPr="00215583">
        <w:rPr>
          <w:rFonts w:cs="Arial"/>
          <w:sz w:val="20"/>
        </w:rPr>
        <w:t>zum Versorgungsträger sollen wie</w:t>
      </w:r>
      <w:r w:rsidR="00A746CC" w:rsidRPr="00215583">
        <w:rPr>
          <w:rFonts w:cs="Arial"/>
          <w:sz w:val="20"/>
        </w:rPr>
        <w:t xml:space="preserve"> folgt versteuert werden</w:t>
      </w:r>
      <w:r w:rsidR="00D94165" w:rsidRPr="00215583">
        <w:rPr>
          <w:rFonts w:cs="Arial"/>
          <w:sz w:val="20"/>
        </w:rPr>
        <w:t>.</w:t>
      </w:r>
    </w:p>
    <w:p w:rsidR="00DC7A0C" w:rsidRPr="00215583" w:rsidRDefault="00DD6A42" w:rsidP="00BF512C">
      <w:pPr>
        <w:pStyle w:val="Raute"/>
        <w:numPr>
          <w:ilvl w:val="0"/>
          <w:numId w:val="0"/>
        </w:numPr>
        <w:tabs>
          <w:tab w:val="left" w:pos="567"/>
          <w:tab w:val="left" w:pos="2552"/>
          <w:tab w:val="left" w:pos="2977"/>
          <w:tab w:val="left" w:pos="6521"/>
          <w:tab w:val="left" w:pos="6946"/>
        </w:tabs>
        <w:spacing w:before="80"/>
        <w:ind w:left="567" w:hanging="567"/>
        <w:jc w:val="left"/>
        <w:rPr>
          <w:rFonts w:cs="Arial"/>
          <w:sz w:val="20"/>
        </w:rPr>
      </w:pPr>
      <w:r w:rsidRPr="00215583">
        <w:rPr>
          <w:rFonts w:cs="Arial"/>
          <w:sz w:val="20"/>
        </w:rPr>
        <w:t></w:t>
      </w:r>
      <w:r w:rsidRPr="00215583">
        <w:rPr>
          <w:rFonts w:cs="Arial"/>
          <w:sz w:val="20"/>
        </w:rPr>
        <w:tab/>
      </w:r>
      <w:r w:rsidR="00913E9A" w:rsidRPr="00215583">
        <w:rPr>
          <w:rFonts w:cs="Arial"/>
          <w:sz w:val="20"/>
        </w:rPr>
        <w:t>§ 3 Nr. 63 EStG</w:t>
      </w:r>
      <w:r w:rsidR="002302AD" w:rsidRPr="00215583">
        <w:rPr>
          <w:rFonts w:cs="Arial"/>
          <w:sz w:val="20"/>
        </w:rPr>
        <w:tab/>
      </w:r>
      <w:r w:rsidRPr="00215583">
        <w:rPr>
          <w:rFonts w:cs="Arial"/>
          <w:sz w:val="20"/>
        </w:rPr>
        <w:t></w:t>
      </w:r>
      <w:r w:rsidR="002302AD" w:rsidRPr="00215583">
        <w:rPr>
          <w:rFonts w:cs="Arial"/>
          <w:sz w:val="20"/>
        </w:rPr>
        <w:tab/>
      </w:r>
      <w:r w:rsidR="00923CCE" w:rsidRPr="00215583">
        <w:rPr>
          <w:rFonts w:cs="Arial"/>
          <w:sz w:val="20"/>
        </w:rPr>
        <w:t xml:space="preserve">§ 40b EStG </w:t>
      </w:r>
    </w:p>
    <w:p w:rsidR="00DC7A0C" w:rsidRPr="00215583" w:rsidRDefault="00DC7A0C" w:rsidP="00945047">
      <w:pPr>
        <w:pStyle w:val="PfeilText"/>
        <w:spacing w:before="90"/>
        <w:ind w:left="570"/>
        <w:jc w:val="left"/>
        <w:rPr>
          <w:rFonts w:cs="Arial"/>
          <w:sz w:val="20"/>
        </w:rPr>
      </w:pPr>
      <w:r w:rsidRPr="00215583">
        <w:rPr>
          <w:rFonts w:cs="Arial"/>
          <w:sz w:val="20"/>
        </w:rPr>
        <w:t>Die auf de</w:t>
      </w:r>
      <w:r w:rsidR="00BF512C">
        <w:rPr>
          <w:rFonts w:cs="Arial"/>
          <w:sz w:val="20"/>
        </w:rPr>
        <w:t>n Beitrag nach § 40b EStG</w:t>
      </w:r>
      <w:r w:rsidRPr="00215583">
        <w:rPr>
          <w:rFonts w:cs="Arial"/>
          <w:sz w:val="20"/>
        </w:rPr>
        <w:t xml:space="preserve"> entfallende pauschale Lohnsteuer, ggf. Kirchenlohnsteuer sowie der Solidaritätszuschlag w</w:t>
      </w:r>
      <w:r w:rsidR="005F173E" w:rsidRPr="00215583">
        <w:rPr>
          <w:rFonts w:cs="Arial"/>
          <w:sz w:val="20"/>
        </w:rPr>
        <w:t>ird</w:t>
      </w:r>
    </w:p>
    <w:p w:rsidR="00AC7119" w:rsidRPr="00215583" w:rsidRDefault="00DD6A42" w:rsidP="00945047">
      <w:pPr>
        <w:pStyle w:val="Raute"/>
        <w:numPr>
          <w:ilvl w:val="0"/>
          <w:numId w:val="0"/>
        </w:numPr>
        <w:spacing w:before="80"/>
        <w:ind w:left="1134" w:hanging="567"/>
        <w:jc w:val="left"/>
        <w:rPr>
          <w:rFonts w:cs="Arial"/>
          <w:sz w:val="20"/>
        </w:rPr>
      </w:pPr>
      <w:r w:rsidRPr="00215583">
        <w:rPr>
          <w:rFonts w:cs="Arial"/>
          <w:sz w:val="20"/>
        </w:rPr>
        <w:t></w:t>
      </w:r>
      <w:r w:rsidRPr="00215583">
        <w:rPr>
          <w:rFonts w:cs="Arial"/>
          <w:sz w:val="20"/>
        </w:rPr>
        <w:tab/>
      </w:r>
      <w:r w:rsidR="00DC7A0C" w:rsidRPr="00215583">
        <w:rPr>
          <w:rFonts w:cs="Arial"/>
          <w:sz w:val="20"/>
        </w:rPr>
        <w:t>vom Mitarbeiter getragen</w:t>
      </w:r>
    </w:p>
    <w:p w:rsidR="009D033B" w:rsidRPr="00215583" w:rsidRDefault="00DD6A42" w:rsidP="00945047">
      <w:pPr>
        <w:pStyle w:val="Raute"/>
        <w:numPr>
          <w:ilvl w:val="0"/>
          <w:numId w:val="0"/>
        </w:numPr>
        <w:ind w:left="1134" w:hanging="567"/>
        <w:jc w:val="left"/>
        <w:rPr>
          <w:rFonts w:cs="Arial"/>
          <w:sz w:val="20"/>
        </w:rPr>
      </w:pPr>
      <w:r w:rsidRPr="00215583">
        <w:rPr>
          <w:rFonts w:cs="Arial"/>
          <w:sz w:val="20"/>
        </w:rPr>
        <w:t></w:t>
      </w:r>
      <w:r w:rsidRPr="00215583">
        <w:rPr>
          <w:rFonts w:cs="Arial"/>
          <w:sz w:val="20"/>
        </w:rPr>
        <w:tab/>
      </w:r>
      <w:r w:rsidR="00C87EC3" w:rsidRPr="00215583">
        <w:rPr>
          <w:rFonts w:cs="Arial"/>
          <w:sz w:val="20"/>
        </w:rPr>
        <w:t>vom Arbeitgeber finanziert</w:t>
      </w:r>
    </w:p>
    <w:p w:rsidR="00F90F52" w:rsidRPr="00215583" w:rsidRDefault="00F90F52" w:rsidP="00945047">
      <w:pPr>
        <w:jc w:val="left"/>
        <w:rPr>
          <w:rFonts w:cs="Arial"/>
          <w:sz w:val="20"/>
        </w:rPr>
      </w:pPr>
    </w:p>
    <w:p w:rsidR="007D0658" w:rsidRPr="00215583" w:rsidRDefault="00CC52FE" w:rsidP="00945047">
      <w:pPr>
        <w:ind w:left="567" w:hanging="567"/>
        <w:jc w:val="left"/>
        <w:rPr>
          <w:rFonts w:cs="Arial"/>
          <w:b/>
          <w:sz w:val="20"/>
        </w:rPr>
      </w:pPr>
      <w:r w:rsidRPr="00215583">
        <w:rPr>
          <w:rFonts w:cs="Arial"/>
          <w:b/>
          <w:sz w:val="20"/>
        </w:rPr>
        <w:t>V</w:t>
      </w:r>
      <w:r w:rsidR="007121FE">
        <w:rPr>
          <w:rFonts w:cs="Arial"/>
          <w:b/>
          <w:sz w:val="20"/>
        </w:rPr>
        <w:t>I</w:t>
      </w:r>
      <w:r w:rsidRPr="00215583">
        <w:rPr>
          <w:rFonts w:cs="Arial"/>
          <w:b/>
          <w:sz w:val="20"/>
        </w:rPr>
        <w:t>.</w:t>
      </w:r>
      <w:r w:rsidR="00AC7119" w:rsidRPr="00215583">
        <w:rPr>
          <w:rFonts w:cs="Arial"/>
          <w:b/>
          <w:sz w:val="20"/>
        </w:rPr>
        <w:tab/>
      </w:r>
      <w:r w:rsidR="007709B8" w:rsidRPr="00215583">
        <w:rPr>
          <w:rFonts w:cs="Arial"/>
          <w:b/>
          <w:sz w:val="20"/>
        </w:rPr>
        <w:t>Versorgungsmodalitäten</w:t>
      </w:r>
    </w:p>
    <w:p w:rsidR="007D0658" w:rsidRPr="00215583" w:rsidRDefault="00CC52FE" w:rsidP="005D6C61">
      <w:pPr>
        <w:pStyle w:val="Gliederung"/>
        <w:numPr>
          <w:ilvl w:val="0"/>
          <w:numId w:val="0"/>
        </w:numPr>
        <w:spacing w:before="90"/>
        <w:ind w:left="570" w:hanging="570"/>
        <w:rPr>
          <w:rFonts w:cs="Arial"/>
          <w:sz w:val="20"/>
        </w:rPr>
      </w:pPr>
      <w:r w:rsidRPr="00215583">
        <w:rPr>
          <w:rFonts w:cs="Arial"/>
          <w:sz w:val="20"/>
        </w:rPr>
        <w:t>1.</w:t>
      </w:r>
      <w:r w:rsidR="00AC7119" w:rsidRPr="00215583">
        <w:rPr>
          <w:rFonts w:cs="Arial"/>
          <w:sz w:val="20"/>
        </w:rPr>
        <w:tab/>
      </w:r>
      <w:r w:rsidR="007D0658" w:rsidRPr="00215583">
        <w:rPr>
          <w:rFonts w:cs="Arial"/>
          <w:sz w:val="20"/>
        </w:rPr>
        <w:t xml:space="preserve">Der Mitarbeiter hat </w:t>
      </w:r>
      <w:r w:rsidR="006467B8" w:rsidRPr="00215583">
        <w:rPr>
          <w:rFonts w:cs="Arial"/>
          <w:sz w:val="20"/>
        </w:rPr>
        <w:t xml:space="preserve">bezogen auf den </w:t>
      </w:r>
      <w:r w:rsidR="006467B8" w:rsidRPr="00BF512C">
        <w:rPr>
          <w:rFonts w:cs="Arial"/>
          <w:sz w:val="20"/>
        </w:rPr>
        <w:t xml:space="preserve">Entgeltumwandlungsteil </w:t>
      </w:r>
      <w:r w:rsidR="006828C7" w:rsidRPr="00BF512C">
        <w:rPr>
          <w:rFonts w:cs="Arial"/>
          <w:sz w:val="20"/>
        </w:rPr>
        <w:t xml:space="preserve">und den Arbeitgeberzuschuss gemäß Abschnitt II </w:t>
      </w:r>
      <w:r w:rsidR="007D0658" w:rsidRPr="00215583">
        <w:rPr>
          <w:rFonts w:cs="Arial"/>
          <w:sz w:val="20"/>
        </w:rPr>
        <w:t>einen unwiderruflichen Anspruch (Bezugsrecht) auf die Versicherungs-/Versorgungsleistungen. Nähere Einzelheiten über Art und Umfang der Versicherungs-/Versorgungs</w:t>
      </w:r>
      <w:r w:rsidR="00AC7119" w:rsidRPr="00215583">
        <w:rPr>
          <w:rFonts w:cs="Arial"/>
          <w:sz w:val="20"/>
        </w:rPr>
        <w:softHyphen/>
      </w:r>
      <w:r w:rsidR="007D0658" w:rsidRPr="00215583">
        <w:rPr>
          <w:rFonts w:cs="Arial"/>
          <w:sz w:val="20"/>
        </w:rPr>
        <w:t>leistungen, die Beitragszahlung</w:t>
      </w:r>
      <w:r w:rsidR="006467B8" w:rsidRPr="00215583">
        <w:rPr>
          <w:rFonts w:cs="Arial"/>
          <w:sz w:val="20"/>
        </w:rPr>
        <w:t>, das Bezugsrecht bzgl. des arbeitgeberfinanzierten Teils der Versorgung</w:t>
      </w:r>
      <w:r w:rsidR="007D0658" w:rsidRPr="00215583">
        <w:rPr>
          <w:rFonts w:cs="Arial"/>
          <w:sz w:val="20"/>
        </w:rPr>
        <w:t xml:space="preserve"> und die begünstigten Personen im Todesfall </w:t>
      </w:r>
      <w:r w:rsidR="004A543D" w:rsidRPr="00215583">
        <w:rPr>
          <w:rFonts w:cs="Arial"/>
          <w:sz w:val="20"/>
        </w:rPr>
        <w:t xml:space="preserve">enthält </w:t>
      </w:r>
      <w:r w:rsidR="007D0658" w:rsidRPr="00215583">
        <w:rPr>
          <w:rFonts w:cs="Arial"/>
          <w:sz w:val="20"/>
        </w:rPr>
        <w:t>die Versicherungs</w:t>
      </w:r>
      <w:r w:rsidR="00D249F5" w:rsidRPr="00215583">
        <w:rPr>
          <w:rFonts w:cs="Arial"/>
          <w:sz w:val="20"/>
        </w:rPr>
        <w:t>-/Versorgungszusage</w:t>
      </w:r>
      <w:r w:rsidR="007D0658" w:rsidRPr="00215583">
        <w:rPr>
          <w:rFonts w:cs="Arial"/>
          <w:sz w:val="20"/>
        </w:rPr>
        <w:t>, ergänzt durch die Versorgungs-/Versicherungsbescheinigung, die der Arbeitgeber dem Mitarbeiter nach Abschluss der Versicherung/</w:t>
      </w:r>
      <w:r w:rsidR="006467B8" w:rsidRPr="00215583">
        <w:rPr>
          <w:rFonts w:cs="Arial"/>
          <w:sz w:val="20"/>
        </w:rPr>
        <w:t>V</w:t>
      </w:r>
      <w:r w:rsidR="007D0658" w:rsidRPr="00215583">
        <w:rPr>
          <w:rFonts w:cs="Arial"/>
          <w:sz w:val="20"/>
        </w:rPr>
        <w:t>ersorgung aus</w:t>
      </w:r>
      <w:r w:rsidR="00CC5294" w:rsidRPr="00215583">
        <w:rPr>
          <w:rFonts w:cs="Arial"/>
          <w:sz w:val="20"/>
        </w:rPr>
        <w:t>händigt.</w:t>
      </w:r>
    </w:p>
    <w:p w:rsidR="00E770CE" w:rsidRPr="00215583" w:rsidRDefault="007D0658" w:rsidP="005D6C61">
      <w:pPr>
        <w:pStyle w:val="Gliederung"/>
        <w:numPr>
          <w:ilvl w:val="0"/>
          <w:numId w:val="0"/>
        </w:numPr>
        <w:spacing w:before="90"/>
        <w:ind w:left="570" w:hanging="570"/>
        <w:rPr>
          <w:rFonts w:cs="Arial"/>
          <w:sz w:val="20"/>
        </w:rPr>
      </w:pPr>
      <w:r w:rsidRPr="00215583">
        <w:rPr>
          <w:rFonts w:cs="Arial"/>
          <w:sz w:val="20"/>
        </w:rPr>
        <w:t>2</w:t>
      </w:r>
      <w:r w:rsidR="00CC52FE" w:rsidRPr="00215583">
        <w:rPr>
          <w:rFonts w:cs="Arial"/>
          <w:sz w:val="20"/>
        </w:rPr>
        <w:t>.</w:t>
      </w:r>
      <w:r w:rsidR="00AC7119" w:rsidRPr="00215583">
        <w:rPr>
          <w:rFonts w:cs="Arial"/>
          <w:sz w:val="20"/>
        </w:rPr>
        <w:tab/>
      </w:r>
      <w:r w:rsidR="00700153" w:rsidRPr="00215583">
        <w:rPr>
          <w:rFonts w:cs="Arial"/>
          <w:sz w:val="20"/>
        </w:rPr>
        <w:t>Die Beitr</w:t>
      </w:r>
      <w:r w:rsidR="00FA7825" w:rsidRPr="00215583">
        <w:rPr>
          <w:rFonts w:cs="Arial"/>
          <w:sz w:val="20"/>
        </w:rPr>
        <w:t>ä</w:t>
      </w:r>
      <w:r w:rsidR="00700153" w:rsidRPr="00215583">
        <w:rPr>
          <w:rFonts w:cs="Arial"/>
          <w:sz w:val="20"/>
        </w:rPr>
        <w:t xml:space="preserve">ge an den Versorgungsträger werden </w:t>
      </w:r>
      <w:r w:rsidR="00AC7119" w:rsidRPr="00215583">
        <w:rPr>
          <w:rFonts w:cs="Arial"/>
          <w:sz w:val="20"/>
        </w:rPr>
        <w:t>–</w:t>
      </w:r>
      <w:r w:rsidR="00700153" w:rsidRPr="00215583">
        <w:rPr>
          <w:rFonts w:cs="Arial"/>
          <w:sz w:val="20"/>
        </w:rPr>
        <w:t xml:space="preserve"> auch bezogen auf einen etwaigen Arbeitgeberzuschuss </w:t>
      </w:r>
      <w:r w:rsidR="00AC7119" w:rsidRPr="00215583">
        <w:rPr>
          <w:rFonts w:cs="Arial"/>
          <w:sz w:val="20"/>
        </w:rPr>
        <w:t>–</w:t>
      </w:r>
      <w:r w:rsidR="00700153" w:rsidRPr="00215583">
        <w:rPr>
          <w:rFonts w:cs="Arial"/>
          <w:sz w:val="20"/>
        </w:rPr>
        <w:t xml:space="preserve"> so lange gezahlt, wie der Mitarbeiter einen Anspruch auf Arbeitsentgelt hat und die Entgeltumwandlung durchgeführt werden kann. Die Beitragszahlungspflicht des Arbeitgebers entfällt insbesondere dann, wenn das Dienstverhältnis ohne Anspruch auf Arbeitsentgelt fortbesteht (z. B. während der Elternzeit oder nach </w:t>
      </w:r>
      <w:r w:rsidR="00700153" w:rsidRPr="00215583">
        <w:rPr>
          <w:rFonts w:cs="Arial"/>
          <w:sz w:val="20"/>
        </w:rPr>
        <w:lastRenderedPageBreak/>
        <w:t xml:space="preserve">Beendigung der Fortzahlung des Arbeitsentgelts im Krankheitsfall). Zur Aufrechterhaltung des vollen Versicherungs-/Versorgungsschutzes kann der Mitarbeiter in diesem Fall die Beiträge </w:t>
      </w:r>
      <w:r w:rsidR="00AC7119" w:rsidRPr="00215583">
        <w:rPr>
          <w:rFonts w:cs="Arial"/>
          <w:sz w:val="20"/>
        </w:rPr>
        <w:t>–</w:t>
      </w:r>
      <w:r w:rsidR="00700153" w:rsidRPr="00215583">
        <w:rPr>
          <w:rFonts w:cs="Arial"/>
          <w:sz w:val="20"/>
        </w:rPr>
        <w:t xml:space="preserve"> grundsätzlich über den Arbeitgeber </w:t>
      </w:r>
      <w:r w:rsidR="00AC7119" w:rsidRPr="00215583">
        <w:rPr>
          <w:rFonts w:cs="Arial"/>
          <w:sz w:val="20"/>
        </w:rPr>
        <w:t>–</w:t>
      </w:r>
      <w:r w:rsidR="00700153" w:rsidRPr="00215583">
        <w:rPr>
          <w:rFonts w:cs="Arial"/>
          <w:sz w:val="20"/>
        </w:rPr>
        <w:t xml:space="preserve"> zahlen; andernfalls wird die Versicherung beitragsfrei gestellt.</w:t>
      </w:r>
    </w:p>
    <w:p w:rsidR="00E770CE" w:rsidRPr="00215583" w:rsidRDefault="00E770CE" w:rsidP="005D6C61">
      <w:pPr>
        <w:pStyle w:val="Gliederung"/>
        <w:numPr>
          <w:ilvl w:val="0"/>
          <w:numId w:val="0"/>
        </w:numPr>
        <w:spacing w:before="90"/>
        <w:ind w:left="570" w:hanging="3"/>
        <w:rPr>
          <w:rFonts w:cs="Arial"/>
          <w:sz w:val="20"/>
        </w:rPr>
      </w:pPr>
      <w:r w:rsidRPr="00215583">
        <w:rPr>
          <w:rFonts w:cs="Arial"/>
          <w:sz w:val="20"/>
        </w:rPr>
        <w:tab/>
        <w:t>Nach Beendigung der entgeltlosen Dienstzeit wird die Entgeltumwandlung in der vereinbarten Höhe wieder aufgenommen.</w:t>
      </w:r>
    </w:p>
    <w:p w:rsidR="00700153" w:rsidRPr="00215583" w:rsidRDefault="007D0658" w:rsidP="005D6C61">
      <w:pPr>
        <w:pStyle w:val="Gliederung"/>
        <w:numPr>
          <w:ilvl w:val="0"/>
          <w:numId w:val="0"/>
        </w:numPr>
        <w:spacing w:before="90"/>
        <w:ind w:left="570" w:hanging="570"/>
        <w:rPr>
          <w:rFonts w:cs="Arial"/>
          <w:sz w:val="20"/>
        </w:rPr>
      </w:pPr>
      <w:r w:rsidRPr="00215583">
        <w:rPr>
          <w:rFonts w:cs="Arial"/>
          <w:sz w:val="20"/>
        </w:rPr>
        <w:t>3</w:t>
      </w:r>
      <w:r w:rsidR="00CC52FE" w:rsidRPr="00215583">
        <w:rPr>
          <w:rFonts w:cs="Arial"/>
          <w:sz w:val="20"/>
        </w:rPr>
        <w:t>.</w:t>
      </w:r>
      <w:r w:rsidR="00AC7119" w:rsidRPr="00215583">
        <w:rPr>
          <w:rFonts w:cs="Arial"/>
          <w:sz w:val="20"/>
        </w:rPr>
        <w:tab/>
      </w:r>
      <w:r w:rsidR="005F173E" w:rsidRPr="00215583">
        <w:rPr>
          <w:rFonts w:cs="Arial"/>
          <w:sz w:val="20"/>
        </w:rPr>
        <w:t>D</w:t>
      </w:r>
      <w:r w:rsidR="00700153" w:rsidRPr="00215583">
        <w:rPr>
          <w:rFonts w:cs="Arial"/>
          <w:sz w:val="20"/>
        </w:rPr>
        <w:t>ie</w:t>
      </w:r>
      <w:r w:rsidR="005F173E" w:rsidRPr="00215583">
        <w:rPr>
          <w:rFonts w:cs="Arial"/>
          <w:sz w:val="20"/>
        </w:rPr>
        <w:t>se</w:t>
      </w:r>
      <w:r w:rsidR="00700153" w:rsidRPr="00215583">
        <w:rPr>
          <w:rFonts w:cs="Arial"/>
          <w:sz w:val="20"/>
        </w:rPr>
        <w:t xml:space="preserve"> Vereinbarung</w:t>
      </w:r>
      <w:r w:rsidR="005F173E" w:rsidRPr="00215583">
        <w:rPr>
          <w:rFonts w:cs="Arial"/>
          <w:sz w:val="20"/>
        </w:rPr>
        <w:t xml:space="preserve"> kann</w:t>
      </w:r>
      <w:r w:rsidR="00700153" w:rsidRPr="00215583">
        <w:rPr>
          <w:rFonts w:cs="Arial"/>
          <w:sz w:val="20"/>
        </w:rPr>
        <w:t xml:space="preserve"> von jedem Vertragspartner unter Einhaltung einer Frist von</w:t>
      </w:r>
      <w:r w:rsidR="007121FE">
        <w:rPr>
          <w:rFonts w:cs="Arial"/>
          <w:sz w:val="20"/>
        </w:rPr>
        <w:t xml:space="preserve"> </w:t>
      </w:r>
      <w:r w:rsidR="007121FE">
        <w:rPr>
          <w:rFonts w:cs="Arial"/>
          <w:color w:val="FF0000"/>
          <w:sz w:val="20"/>
        </w:rPr>
        <w:t>2</w:t>
      </w:r>
      <w:r w:rsidR="007121FE">
        <w:rPr>
          <w:rFonts w:cs="Arial"/>
          <w:sz w:val="20"/>
        </w:rPr>
        <w:t xml:space="preserve"> </w:t>
      </w:r>
      <w:r w:rsidR="00700153" w:rsidRPr="00215583">
        <w:rPr>
          <w:rFonts w:cs="Arial"/>
          <w:sz w:val="20"/>
        </w:rPr>
        <w:t>Monaten für die Zukunft gekündigt werden. Soweit der Mitarbeiter nach Wirksamkeit der Kündigung nicht die Zahlung der Versicherungsbeiträge übernimmt und die Vertragsparteien auch keine anderweitige Regelung treffen, wird die Versicherung beitragsfrei gestellt.</w:t>
      </w:r>
    </w:p>
    <w:p w:rsidR="003F25F6" w:rsidRPr="00215583" w:rsidRDefault="007D0658" w:rsidP="005D6C61">
      <w:pPr>
        <w:pStyle w:val="Gliederung"/>
        <w:numPr>
          <w:ilvl w:val="0"/>
          <w:numId w:val="0"/>
        </w:numPr>
        <w:spacing w:before="90"/>
        <w:ind w:left="570" w:hanging="570"/>
        <w:rPr>
          <w:rFonts w:cs="Arial"/>
          <w:sz w:val="20"/>
        </w:rPr>
      </w:pPr>
      <w:r w:rsidRPr="00215583">
        <w:rPr>
          <w:rFonts w:cs="Arial"/>
          <w:sz w:val="20"/>
        </w:rPr>
        <w:t>4.</w:t>
      </w:r>
      <w:r w:rsidR="00AC7119" w:rsidRPr="00215583">
        <w:rPr>
          <w:rFonts w:cs="Arial"/>
          <w:sz w:val="20"/>
        </w:rPr>
        <w:tab/>
      </w:r>
      <w:r w:rsidR="00B270AA" w:rsidRPr="00215583">
        <w:rPr>
          <w:rFonts w:cs="Arial"/>
          <w:sz w:val="20"/>
        </w:rPr>
        <w:t>Für Gehaltserhöhungen sowie für die Bemessung gehaltsabhängiger Leistungen (z. B. Weihnachtsgratifikation, Jubiläumsgeld, Pensionsanspruch, Zuschläge) bleibt das Arbeitsentgelt zuzüglich de</w:t>
      </w:r>
      <w:r w:rsidR="00C02687" w:rsidRPr="00215583">
        <w:rPr>
          <w:rFonts w:cs="Arial"/>
          <w:sz w:val="20"/>
        </w:rPr>
        <w:t>r</w:t>
      </w:r>
      <w:r w:rsidR="00B270AA" w:rsidRPr="00215583">
        <w:rPr>
          <w:rFonts w:cs="Arial"/>
          <w:sz w:val="20"/>
        </w:rPr>
        <w:t xml:space="preserve"> vereinbarten </w:t>
      </w:r>
      <w:r w:rsidR="00C02687" w:rsidRPr="00215583">
        <w:rPr>
          <w:rFonts w:cs="Arial"/>
          <w:sz w:val="20"/>
        </w:rPr>
        <w:t>Entgeltumwandlung</w:t>
      </w:r>
      <w:r w:rsidR="00B270AA" w:rsidRPr="00215583">
        <w:rPr>
          <w:rFonts w:cs="Arial"/>
          <w:sz w:val="20"/>
        </w:rPr>
        <w:t xml:space="preserve"> maßgebend.</w:t>
      </w:r>
    </w:p>
    <w:p w:rsidR="00155AD5" w:rsidRPr="00215583" w:rsidRDefault="00CC52FE" w:rsidP="005D6C61">
      <w:pPr>
        <w:pStyle w:val="Gliederung"/>
        <w:numPr>
          <w:ilvl w:val="0"/>
          <w:numId w:val="0"/>
        </w:numPr>
        <w:spacing w:before="90"/>
        <w:ind w:left="570" w:hanging="570"/>
        <w:rPr>
          <w:rFonts w:cs="Arial"/>
          <w:sz w:val="20"/>
        </w:rPr>
      </w:pPr>
      <w:r w:rsidRPr="00215583">
        <w:rPr>
          <w:rFonts w:cs="Arial"/>
          <w:sz w:val="20"/>
        </w:rPr>
        <w:t>5.</w:t>
      </w:r>
      <w:r w:rsidRPr="00215583">
        <w:rPr>
          <w:rFonts w:cs="Arial"/>
          <w:sz w:val="20"/>
        </w:rPr>
        <w:tab/>
        <w:t>Eine zwischen den Vertragsparteien bereits bestehende Versorgungsregelung bleibt von dieser Vereinbarung unberührt. Sollte eine Bestimmung dieser Vereinbarung unwirksam sei</w:t>
      </w:r>
      <w:r w:rsidR="006E41CE" w:rsidRPr="00215583">
        <w:rPr>
          <w:rFonts w:cs="Arial"/>
          <w:sz w:val="20"/>
        </w:rPr>
        <w:t>n oder werden, so wird die Wirk</w:t>
      </w:r>
      <w:r w:rsidRPr="00215583">
        <w:rPr>
          <w:rFonts w:cs="Arial"/>
          <w:sz w:val="20"/>
        </w:rPr>
        <w:t>samkeit der übrigen Bestimmungen hiervon nicht berührt. In diesem Falle werden die Parteien eine Regelung treffen, die dem wirtschaftlich Gewollten gleich oder möglichst nahe kommt.</w:t>
      </w:r>
    </w:p>
    <w:p w:rsidR="00743F16" w:rsidRPr="00215583" w:rsidRDefault="00743F16" w:rsidP="00945047">
      <w:pPr>
        <w:ind w:left="567" w:hanging="567"/>
        <w:jc w:val="left"/>
        <w:rPr>
          <w:rFonts w:cs="Arial"/>
          <w:b/>
          <w:sz w:val="20"/>
        </w:rPr>
      </w:pPr>
    </w:p>
    <w:p w:rsidR="00781F79" w:rsidRPr="00215583" w:rsidRDefault="00781F79" w:rsidP="00945047">
      <w:pPr>
        <w:ind w:left="567" w:hanging="567"/>
        <w:jc w:val="left"/>
        <w:rPr>
          <w:rFonts w:cs="Arial"/>
          <w:sz w:val="20"/>
        </w:rPr>
      </w:pPr>
      <w:r w:rsidRPr="00215583">
        <w:rPr>
          <w:rFonts w:cs="Arial"/>
          <w:b/>
          <w:sz w:val="20"/>
        </w:rPr>
        <w:t>V</w:t>
      </w:r>
      <w:r w:rsidR="00B919FE" w:rsidRPr="00215583">
        <w:rPr>
          <w:rFonts w:cs="Arial"/>
          <w:b/>
          <w:sz w:val="20"/>
        </w:rPr>
        <w:t>I</w:t>
      </w:r>
      <w:r w:rsidR="00AE0726">
        <w:rPr>
          <w:rFonts w:cs="Arial"/>
          <w:b/>
          <w:sz w:val="20"/>
        </w:rPr>
        <w:t>I</w:t>
      </w:r>
      <w:r w:rsidR="00CC52FE" w:rsidRPr="00215583">
        <w:rPr>
          <w:rFonts w:cs="Arial"/>
          <w:b/>
          <w:sz w:val="20"/>
        </w:rPr>
        <w:t>.</w:t>
      </w:r>
      <w:r w:rsidR="00AC7119" w:rsidRPr="00215583">
        <w:rPr>
          <w:rFonts w:cs="Arial"/>
          <w:b/>
          <w:sz w:val="20"/>
        </w:rPr>
        <w:tab/>
      </w:r>
      <w:r w:rsidRPr="00215583">
        <w:rPr>
          <w:rFonts w:cs="Arial"/>
          <w:b/>
          <w:sz w:val="20"/>
        </w:rPr>
        <w:t>Besondere Erklärungen des Mitarbeiters</w:t>
      </w:r>
    </w:p>
    <w:p w:rsidR="00165DD2" w:rsidRPr="00215583" w:rsidRDefault="00165DD2" w:rsidP="00945047">
      <w:pPr>
        <w:spacing w:before="90"/>
        <w:jc w:val="left"/>
        <w:rPr>
          <w:rFonts w:cs="Arial"/>
          <w:b/>
          <w:sz w:val="20"/>
        </w:rPr>
      </w:pPr>
      <w:r w:rsidRPr="00215583">
        <w:rPr>
          <w:rFonts w:cs="Arial"/>
          <w:sz w:val="20"/>
        </w:rPr>
        <w:t>Der Mitarbeiter bestätigt mit seiner Unterschrift, dass er folgende Punkte zur Kenntnis genommen hat:</w:t>
      </w:r>
    </w:p>
    <w:p w:rsidR="0019572D" w:rsidRPr="007121FE" w:rsidRDefault="00E72B57" w:rsidP="00A62A48">
      <w:pPr>
        <w:pStyle w:val="Gliederung"/>
        <w:numPr>
          <w:ilvl w:val="0"/>
          <w:numId w:val="8"/>
        </w:numPr>
        <w:tabs>
          <w:tab w:val="clear" w:pos="360"/>
          <w:tab w:val="num" w:pos="567"/>
        </w:tabs>
        <w:spacing w:before="90"/>
        <w:ind w:left="567" w:hanging="567"/>
        <w:rPr>
          <w:rFonts w:cs="Arial"/>
          <w:sz w:val="20"/>
        </w:rPr>
      </w:pPr>
      <w:r w:rsidRPr="007121FE">
        <w:rPr>
          <w:rFonts w:cs="Arial"/>
          <w:sz w:val="20"/>
        </w:rPr>
        <w:t xml:space="preserve">Bei vorzeitiger Beendigung des Versicherungsvertrages – etwa im Rahmen eines Arbeitgeberwechsels – oder einer Beitragsfreistellung kann es dazu kommen, dass kein oder nur ein unter den eingezahlten Versicherungsbeiträgen vorhandener Versicherungswert existiert. </w:t>
      </w:r>
      <w:r w:rsidR="00E539A4" w:rsidRPr="007121FE">
        <w:rPr>
          <w:rFonts w:cs="Arial"/>
          <w:sz w:val="20"/>
        </w:rPr>
        <w:t xml:space="preserve">Dies hängt damit zusammen, dass Abschlusskosten anfallen, die entsprechend den Regelungen des VVG ratierlich auf mindestens die ersten fünf Jahre verteilt werden, und </w:t>
      </w:r>
      <w:r w:rsidRPr="007121FE">
        <w:rPr>
          <w:rFonts w:cs="Arial"/>
          <w:sz w:val="20"/>
        </w:rPr>
        <w:t>bei Kündigung (§§ 168, 169 VVG) bzw. bei Beitragsfreistellung (§ 165 VVG) ggf. noch ein angemessener Stornoa</w:t>
      </w:r>
      <w:r w:rsidR="00155AD5" w:rsidRPr="007121FE">
        <w:rPr>
          <w:rFonts w:cs="Arial"/>
          <w:sz w:val="20"/>
        </w:rPr>
        <w:t>bzug erfolgt.</w:t>
      </w:r>
    </w:p>
    <w:p w:rsidR="000D242B" w:rsidRPr="00215583" w:rsidRDefault="000D242B" w:rsidP="006828C7">
      <w:pPr>
        <w:pStyle w:val="Gliederung"/>
        <w:numPr>
          <w:ilvl w:val="0"/>
          <w:numId w:val="8"/>
        </w:numPr>
        <w:tabs>
          <w:tab w:val="clear" w:pos="360"/>
          <w:tab w:val="num" w:pos="567"/>
        </w:tabs>
        <w:spacing w:before="90"/>
        <w:ind w:left="567" w:hanging="567"/>
        <w:rPr>
          <w:rFonts w:cs="Arial"/>
          <w:sz w:val="20"/>
        </w:rPr>
      </w:pPr>
      <w:r w:rsidRPr="00215583">
        <w:rPr>
          <w:rFonts w:cs="Arial"/>
          <w:sz w:val="20"/>
        </w:rPr>
        <w:t>Wird die Versorgung über den Pensionsfonds durchgeführt, erklärt sich der Mitarbeiter mit seiner Unterschrift damit einverstanden, dass die Beiträge für die Insolvenzsicherung beim Pensions-Sicherungs-Verein a. G. (PSVaG) aus den Erträgen des Pensionsfonds entnommen werden</w:t>
      </w:r>
      <w:r w:rsidRPr="00215583">
        <w:rPr>
          <w:rFonts w:cs="Arial"/>
          <w:sz w:val="20"/>
          <w:vertAlign w:val="superscript"/>
        </w:rPr>
        <w:footnoteReference w:id="3"/>
      </w:r>
      <w:r w:rsidRPr="00215583">
        <w:rPr>
          <w:rFonts w:cs="Arial"/>
          <w:sz w:val="20"/>
        </w:rPr>
        <w:t>.</w:t>
      </w:r>
    </w:p>
    <w:p w:rsidR="00783EB6" w:rsidRPr="00215583" w:rsidRDefault="00C40A96" w:rsidP="006828C7">
      <w:pPr>
        <w:pStyle w:val="Gliederung"/>
        <w:numPr>
          <w:ilvl w:val="0"/>
          <w:numId w:val="8"/>
        </w:numPr>
        <w:tabs>
          <w:tab w:val="clear" w:pos="360"/>
          <w:tab w:val="num" w:pos="567"/>
        </w:tabs>
        <w:spacing w:before="90"/>
        <w:ind w:left="567" w:hanging="567"/>
        <w:rPr>
          <w:rFonts w:cs="Arial"/>
          <w:sz w:val="20"/>
        </w:rPr>
      </w:pPr>
      <w:r w:rsidRPr="00215583">
        <w:rPr>
          <w:rFonts w:cs="Arial"/>
          <w:sz w:val="20"/>
        </w:rPr>
        <w:t xml:space="preserve">Bei einem Ausscheiden aus dem Arbeitsverhältnis kann der </w:t>
      </w:r>
      <w:r w:rsidR="007C143E" w:rsidRPr="00215583">
        <w:rPr>
          <w:rFonts w:cs="Arial"/>
          <w:sz w:val="20"/>
        </w:rPr>
        <w:t>Mitarbeiter</w:t>
      </w:r>
      <w:r w:rsidRPr="00215583">
        <w:rPr>
          <w:rFonts w:cs="Arial"/>
          <w:sz w:val="20"/>
        </w:rPr>
        <w:t xml:space="preserve"> die Versorgung grundsätzlich </w:t>
      </w:r>
      <w:r w:rsidR="00037FBD" w:rsidRPr="00215583">
        <w:rPr>
          <w:rFonts w:cs="Arial"/>
          <w:sz w:val="20"/>
        </w:rPr>
        <w:t xml:space="preserve">über den neuen Arbeitgeber oder </w:t>
      </w:r>
      <w:r w:rsidR="005D402A" w:rsidRPr="00215583">
        <w:rPr>
          <w:rFonts w:cs="Arial"/>
          <w:sz w:val="20"/>
        </w:rPr>
        <w:t xml:space="preserve">mit </w:t>
      </w:r>
      <w:r w:rsidRPr="00215583">
        <w:rPr>
          <w:rFonts w:cs="Arial"/>
          <w:sz w:val="20"/>
        </w:rPr>
        <w:t>privat</w:t>
      </w:r>
      <w:r w:rsidR="005D402A" w:rsidRPr="00215583">
        <w:rPr>
          <w:rFonts w:cs="Arial"/>
          <w:sz w:val="20"/>
        </w:rPr>
        <w:t>en Beiträgen</w:t>
      </w:r>
      <w:r w:rsidR="007C143E" w:rsidRPr="00215583">
        <w:rPr>
          <w:rFonts w:cs="Arial"/>
          <w:sz w:val="20"/>
        </w:rPr>
        <w:t xml:space="preserve"> (als Einzelversicherung)</w:t>
      </w:r>
      <w:r w:rsidR="00E0408C" w:rsidRPr="00215583">
        <w:rPr>
          <w:rFonts w:cs="Arial"/>
          <w:sz w:val="20"/>
        </w:rPr>
        <w:t xml:space="preserve"> weiterführen (w</w:t>
      </w:r>
      <w:r w:rsidR="007C143E" w:rsidRPr="00215583">
        <w:rPr>
          <w:rFonts w:cs="Arial"/>
          <w:sz w:val="20"/>
        </w:rPr>
        <w:t>urde</w:t>
      </w:r>
      <w:r w:rsidR="005D402A" w:rsidRPr="00215583">
        <w:rPr>
          <w:rFonts w:cs="Arial"/>
          <w:sz w:val="20"/>
        </w:rPr>
        <w:t>n für die Versorgung</w:t>
      </w:r>
      <w:r w:rsidR="00B420C5" w:rsidRPr="00215583">
        <w:rPr>
          <w:rFonts w:cs="Arial"/>
          <w:sz w:val="20"/>
        </w:rPr>
        <w:t xml:space="preserve"> Sonderkonditionen </w:t>
      </w:r>
      <w:r w:rsidR="005D402A" w:rsidRPr="00215583">
        <w:rPr>
          <w:rFonts w:cs="Arial"/>
          <w:sz w:val="20"/>
        </w:rPr>
        <w:t>geboten</w:t>
      </w:r>
      <w:r w:rsidR="007C143E" w:rsidRPr="00215583">
        <w:rPr>
          <w:rFonts w:cs="Arial"/>
          <w:sz w:val="20"/>
        </w:rPr>
        <w:t xml:space="preserve"> </w:t>
      </w:r>
      <w:r w:rsidR="005D402A" w:rsidRPr="00215583">
        <w:rPr>
          <w:rFonts w:cs="Arial"/>
          <w:sz w:val="20"/>
        </w:rPr>
        <w:t>(z.</w:t>
      </w:r>
      <w:r w:rsidR="00D61DFE" w:rsidRPr="00215583">
        <w:rPr>
          <w:rFonts w:cs="Arial"/>
          <w:sz w:val="20"/>
        </w:rPr>
        <w:t xml:space="preserve"> </w:t>
      </w:r>
      <w:r w:rsidR="005D402A" w:rsidRPr="00215583">
        <w:rPr>
          <w:rFonts w:cs="Arial"/>
          <w:sz w:val="20"/>
        </w:rPr>
        <w:t>B. weil mit dem</w:t>
      </w:r>
      <w:r w:rsidR="00037FBD" w:rsidRPr="00215583">
        <w:rPr>
          <w:rFonts w:cs="Arial"/>
          <w:sz w:val="20"/>
        </w:rPr>
        <w:t xml:space="preserve"> bisherigen</w:t>
      </w:r>
      <w:r w:rsidR="005D402A" w:rsidRPr="00215583">
        <w:rPr>
          <w:rFonts w:cs="Arial"/>
          <w:sz w:val="20"/>
        </w:rPr>
        <w:t xml:space="preserve"> Arbeitgeber ein Gruppen-/oder Rahmenvertrag abgeschlossen wurde), </w:t>
      </w:r>
      <w:r w:rsidR="007C143E" w:rsidRPr="00215583">
        <w:rPr>
          <w:rFonts w:cs="Arial"/>
          <w:sz w:val="20"/>
        </w:rPr>
        <w:t>entf</w:t>
      </w:r>
      <w:r w:rsidR="00B420C5" w:rsidRPr="00215583">
        <w:rPr>
          <w:rFonts w:cs="Arial"/>
          <w:sz w:val="20"/>
        </w:rPr>
        <w:t>allen</w:t>
      </w:r>
      <w:r w:rsidR="007C143E" w:rsidRPr="00215583">
        <w:rPr>
          <w:rFonts w:cs="Arial"/>
          <w:sz w:val="20"/>
        </w:rPr>
        <w:t xml:space="preserve"> </w:t>
      </w:r>
      <w:r w:rsidR="00B420C5" w:rsidRPr="00215583">
        <w:rPr>
          <w:rFonts w:cs="Arial"/>
          <w:sz w:val="20"/>
        </w:rPr>
        <w:t>diese Sonderkonditionen</w:t>
      </w:r>
      <w:r w:rsidR="005D402A" w:rsidRPr="00215583">
        <w:rPr>
          <w:rFonts w:cs="Arial"/>
          <w:sz w:val="20"/>
        </w:rPr>
        <w:t>, wenn die Voraussetzungen dafür nicht mehr gegeben sind</w:t>
      </w:r>
      <w:r w:rsidR="00E0408C" w:rsidRPr="00215583">
        <w:rPr>
          <w:rFonts w:cs="Arial"/>
          <w:sz w:val="20"/>
        </w:rPr>
        <w:t>)</w:t>
      </w:r>
      <w:r w:rsidR="005D402A" w:rsidRPr="00215583">
        <w:rPr>
          <w:rFonts w:cs="Arial"/>
          <w:sz w:val="20"/>
        </w:rPr>
        <w:t>.</w:t>
      </w:r>
      <w:r w:rsidR="00CC5294" w:rsidRPr="00215583">
        <w:rPr>
          <w:rFonts w:cs="Arial"/>
          <w:sz w:val="20"/>
        </w:rPr>
        <w:t xml:space="preserve"> </w:t>
      </w:r>
      <w:r w:rsidR="00E0408C" w:rsidRPr="00215583">
        <w:rPr>
          <w:rFonts w:cs="Arial"/>
          <w:sz w:val="20"/>
        </w:rPr>
        <w:t>Nicht möglich ist es nach den gesetzlichen Bestimmungen (§ 2 Abs.</w:t>
      </w:r>
      <w:r w:rsidR="006704E7" w:rsidRPr="00215583">
        <w:rPr>
          <w:rFonts w:cs="Arial"/>
          <w:sz w:val="20"/>
        </w:rPr>
        <w:t xml:space="preserve"> </w:t>
      </w:r>
      <w:r w:rsidR="00E0408C" w:rsidRPr="00215583">
        <w:rPr>
          <w:rFonts w:cs="Arial"/>
          <w:sz w:val="20"/>
        </w:rPr>
        <w:t>2 und Abs.</w:t>
      </w:r>
      <w:r w:rsidR="006704E7" w:rsidRPr="00215583">
        <w:rPr>
          <w:rFonts w:cs="Arial"/>
          <w:sz w:val="20"/>
        </w:rPr>
        <w:t xml:space="preserve"> </w:t>
      </w:r>
      <w:r w:rsidR="00E0408C" w:rsidRPr="00215583">
        <w:rPr>
          <w:rFonts w:cs="Arial"/>
          <w:sz w:val="20"/>
        </w:rPr>
        <w:t xml:space="preserve">3 BetrAVG), beim Ausscheiden aus dem </w:t>
      </w:r>
      <w:r w:rsidR="00C87EC3" w:rsidRPr="00215583">
        <w:rPr>
          <w:rFonts w:cs="Arial"/>
          <w:sz w:val="20"/>
        </w:rPr>
        <w:t>Dienstverhältnis den Vertrag auf</w:t>
      </w:r>
      <w:r w:rsidR="00E0408C" w:rsidRPr="00215583">
        <w:rPr>
          <w:rFonts w:cs="Arial"/>
          <w:sz w:val="20"/>
        </w:rPr>
        <w:t>zulösen oder in sonsti</w:t>
      </w:r>
      <w:r w:rsidR="004813DB" w:rsidRPr="00215583">
        <w:rPr>
          <w:rFonts w:cs="Arial"/>
          <w:sz w:val="20"/>
        </w:rPr>
        <w:t>ger W</w:t>
      </w:r>
      <w:r w:rsidR="00E0408C" w:rsidRPr="00215583">
        <w:rPr>
          <w:rFonts w:cs="Arial"/>
          <w:sz w:val="20"/>
        </w:rPr>
        <w:t xml:space="preserve">eise über die Werte </w:t>
      </w:r>
      <w:r w:rsidR="004813DB" w:rsidRPr="00215583">
        <w:rPr>
          <w:rFonts w:cs="Arial"/>
          <w:sz w:val="20"/>
        </w:rPr>
        <w:t xml:space="preserve">vorzeitig </w:t>
      </w:r>
      <w:r w:rsidR="00E0408C" w:rsidRPr="00215583">
        <w:rPr>
          <w:rFonts w:cs="Arial"/>
          <w:sz w:val="20"/>
        </w:rPr>
        <w:t>wirtschaftlich zu verfügen.</w:t>
      </w:r>
      <w:r w:rsidR="005D2976" w:rsidRPr="00215583">
        <w:rPr>
          <w:rFonts w:cs="Arial"/>
          <w:sz w:val="20"/>
        </w:rPr>
        <w:t xml:space="preserve"> Der Arbeitgeber macht von der Möglichkeit der Anspruchsbegrenzung nach § 2 Abs. 2 Satz 3 bzw. </w:t>
      </w:r>
      <w:r w:rsidR="00FD1F76" w:rsidRPr="00215583">
        <w:rPr>
          <w:rFonts w:cs="Arial"/>
          <w:sz w:val="20"/>
        </w:rPr>
        <w:t>Abs. 3 Satz 2 BetrAVG Gebrauch.</w:t>
      </w:r>
    </w:p>
    <w:p w:rsidR="00783EB6" w:rsidRPr="00215583" w:rsidRDefault="00C87EC3" w:rsidP="006828C7">
      <w:pPr>
        <w:pStyle w:val="Gliederung"/>
        <w:numPr>
          <w:ilvl w:val="0"/>
          <w:numId w:val="8"/>
        </w:numPr>
        <w:tabs>
          <w:tab w:val="clear" w:pos="360"/>
        </w:tabs>
        <w:spacing w:before="90"/>
        <w:ind w:left="567" w:hanging="567"/>
        <w:rPr>
          <w:rFonts w:cs="Arial"/>
          <w:sz w:val="20"/>
        </w:rPr>
      </w:pPr>
      <w:r w:rsidRPr="00215583">
        <w:rPr>
          <w:rFonts w:cs="Arial"/>
          <w:sz w:val="20"/>
        </w:rPr>
        <w:t>Je nach gewähltem Tarif werden im Todesfall Leistungen fällig. Wird die steuerliche F</w:t>
      </w:r>
      <w:r w:rsidR="00155AD5" w:rsidRPr="00215583">
        <w:rPr>
          <w:rFonts w:cs="Arial"/>
          <w:sz w:val="20"/>
        </w:rPr>
        <w:t>örderung nach § </w:t>
      </w:r>
      <w:r w:rsidR="00783EB6" w:rsidRPr="00215583">
        <w:rPr>
          <w:rFonts w:cs="Arial"/>
          <w:sz w:val="20"/>
        </w:rPr>
        <w:t xml:space="preserve">3 </w:t>
      </w:r>
      <w:r w:rsidRPr="00215583">
        <w:rPr>
          <w:rFonts w:cs="Arial"/>
          <w:sz w:val="20"/>
        </w:rPr>
        <w:t xml:space="preserve">Nr. 63 EStG genutzt, dürfen nur bestimmte Personen begünstigt werden (BMF-Schreiben vom </w:t>
      </w:r>
      <w:r w:rsidR="006828C7" w:rsidRPr="00BF512C">
        <w:rPr>
          <w:rFonts w:cs="Arial"/>
          <w:sz w:val="20"/>
        </w:rPr>
        <w:t>12.08.2021</w:t>
      </w:r>
      <w:r w:rsidR="00661AAA" w:rsidRPr="00BF512C">
        <w:rPr>
          <w:rFonts w:cs="Arial"/>
          <w:sz w:val="20"/>
        </w:rPr>
        <w:t xml:space="preserve">, </w:t>
      </w:r>
      <w:r w:rsidR="00661AAA" w:rsidRPr="00215583">
        <w:rPr>
          <w:rFonts w:cs="Arial"/>
          <w:sz w:val="20"/>
        </w:rPr>
        <w:t>Rdnr. 4</w:t>
      </w:r>
      <w:r w:rsidRPr="00215583">
        <w:rPr>
          <w:rFonts w:cs="Arial"/>
          <w:sz w:val="20"/>
        </w:rPr>
        <w:t>). Sind keine mitversicherten Personen vorhanden, werden im Todesfall Leistungen an folgende Personen in der genannten Reihenfolge erbracht: Ehegatten bzw. eingetragene Lebenspartner, Kinder im Sinne des Einkommensteuergesetzes bis zu einem bestimmten Alter oder Lebensgefährten</w:t>
      </w:r>
      <w:r w:rsidR="006704E7" w:rsidRPr="00215583">
        <w:rPr>
          <w:rFonts w:cs="Arial"/>
          <w:sz w:val="20"/>
        </w:rPr>
        <w:t xml:space="preserve"> bzw. nicht eingetragene Lebenspartner</w:t>
      </w:r>
      <w:r w:rsidRPr="00215583">
        <w:rPr>
          <w:rFonts w:cs="Arial"/>
          <w:sz w:val="20"/>
        </w:rPr>
        <w:t xml:space="preserve">, die mit dem Mitarbeiter </w:t>
      </w:r>
      <w:r w:rsidR="006704E7" w:rsidRPr="00215583">
        <w:rPr>
          <w:rFonts w:cs="Arial"/>
          <w:sz w:val="20"/>
        </w:rPr>
        <w:t xml:space="preserve">einen </w:t>
      </w:r>
      <w:r w:rsidRPr="00215583">
        <w:rPr>
          <w:rFonts w:cs="Arial"/>
          <w:sz w:val="20"/>
        </w:rPr>
        <w:t xml:space="preserve">gemeinsamen Wohnsitz und Haushaltführung haben und in einer </w:t>
      </w:r>
      <w:r w:rsidRPr="00215583">
        <w:rPr>
          <w:rFonts w:cs="Arial"/>
          <w:b/>
          <w:sz w:val="20"/>
        </w:rPr>
        <w:t>separaten Vereinbarung</w:t>
      </w:r>
      <w:r w:rsidRPr="00215583">
        <w:rPr>
          <w:rFonts w:cs="Arial"/>
          <w:sz w:val="20"/>
        </w:rPr>
        <w:t xml:space="preserve"> mit dem Arbeitgeber </w:t>
      </w:r>
      <w:r w:rsidRPr="00215583">
        <w:rPr>
          <w:rFonts w:cs="Arial"/>
          <w:b/>
          <w:sz w:val="20"/>
        </w:rPr>
        <w:t>namentlich benannt</w:t>
      </w:r>
      <w:r w:rsidRPr="00215583">
        <w:rPr>
          <w:rFonts w:cs="Arial"/>
          <w:sz w:val="20"/>
        </w:rPr>
        <w:t xml:space="preserve"> wurden. An beliebige Dritte kann, wenn keine steuerlich anerkannten Hinterbliebenen vorhanden sind, einmalig für sämtliche Versorgungen</w:t>
      </w:r>
      <w:r w:rsidR="009D4C52" w:rsidRPr="00215583">
        <w:rPr>
          <w:rFonts w:cs="Arial"/>
          <w:sz w:val="20"/>
        </w:rPr>
        <w:t xml:space="preserve"> in den Durchführungswegen Direktversicherung und Pensionskasse</w:t>
      </w:r>
      <w:r w:rsidRPr="00215583">
        <w:rPr>
          <w:rFonts w:cs="Arial"/>
          <w:sz w:val="20"/>
        </w:rPr>
        <w:t xml:space="preserve"> ein ange</w:t>
      </w:r>
      <w:r w:rsidR="00155AD5" w:rsidRPr="00215583">
        <w:rPr>
          <w:rFonts w:cs="Arial"/>
          <w:sz w:val="20"/>
        </w:rPr>
        <w:t>messenes Sterbegeld (max. 8.000 EUR</w:t>
      </w:r>
      <w:r w:rsidRPr="00215583">
        <w:rPr>
          <w:rFonts w:cs="Arial"/>
          <w:sz w:val="20"/>
        </w:rPr>
        <w:t>) gezahlt werden. Nähere Einzelheiten zur Hinterbliebenenversorgung sind in der Versicherungs-/Versorgungszusage geregelt.</w:t>
      </w:r>
    </w:p>
    <w:p w:rsidR="007121FE" w:rsidRDefault="00E539A4" w:rsidP="006828C7">
      <w:pPr>
        <w:pStyle w:val="Gliederung"/>
        <w:numPr>
          <w:ilvl w:val="0"/>
          <w:numId w:val="8"/>
        </w:numPr>
        <w:tabs>
          <w:tab w:val="clear" w:pos="360"/>
          <w:tab w:val="num" w:pos="567"/>
        </w:tabs>
        <w:spacing w:before="90"/>
        <w:ind w:left="567" w:hanging="567"/>
        <w:rPr>
          <w:rFonts w:cs="Arial"/>
          <w:sz w:val="20"/>
        </w:rPr>
      </w:pPr>
      <w:r w:rsidRPr="00215583">
        <w:rPr>
          <w:rFonts w:cs="Arial"/>
          <w:sz w:val="20"/>
        </w:rPr>
        <w:t xml:space="preserve">Seit 01.01.2004 haben Rentner, die in der Krankenversicherung der Rentner </w:t>
      </w:r>
      <w:r w:rsidR="00C92AAE" w:rsidRPr="00215583">
        <w:rPr>
          <w:rFonts w:cs="Arial"/>
          <w:sz w:val="20"/>
        </w:rPr>
        <w:t xml:space="preserve">(KVdR) </w:t>
      </w:r>
      <w:r w:rsidRPr="00215583">
        <w:rPr>
          <w:rFonts w:cs="Arial"/>
          <w:sz w:val="20"/>
        </w:rPr>
        <w:t xml:space="preserve">pflichtversichert sind, für sämtliche Kapital- und Rentenleistungen aus der betrieblichen Altersversorgung den </w:t>
      </w:r>
      <w:r w:rsidRPr="00215583">
        <w:rPr>
          <w:rFonts w:cs="Arial"/>
          <w:b/>
          <w:sz w:val="20"/>
        </w:rPr>
        <w:t>vollen</w:t>
      </w:r>
      <w:r w:rsidR="006E41CE" w:rsidRPr="00215583">
        <w:rPr>
          <w:rFonts w:cs="Arial"/>
          <w:sz w:val="20"/>
        </w:rPr>
        <w:t xml:space="preserve"> allge</w:t>
      </w:r>
      <w:r w:rsidRPr="00215583">
        <w:rPr>
          <w:rFonts w:cs="Arial"/>
          <w:sz w:val="20"/>
        </w:rPr>
        <w:t xml:space="preserve">meinen Beitragssatz ihrer Krankenkasse allein zu zahlen. Bei einer Kapitalleistung gilt dabei 1/120tel des Kapitalbetrages für maximal 10 Jahre als beitragspflichtige monatliche Einnahme. </w:t>
      </w:r>
      <w:r w:rsidR="001E3F02" w:rsidRPr="00215583">
        <w:rPr>
          <w:rFonts w:cs="Arial"/>
          <w:sz w:val="20"/>
        </w:rPr>
        <w:t xml:space="preserve">Für freiwillig in der </w:t>
      </w:r>
      <w:r w:rsidR="00737A8A" w:rsidRPr="00215583">
        <w:rPr>
          <w:rFonts w:cs="Arial"/>
          <w:sz w:val="20"/>
        </w:rPr>
        <w:t>GKV</w:t>
      </w:r>
    </w:p>
    <w:p w:rsidR="00783EB6" w:rsidRPr="00215583" w:rsidRDefault="00737A8A" w:rsidP="007121FE">
      <w:pPr>
        <w:pStyle w:val="Gliederung"/>
        <w:numPr>
          <w:ilvl w:val="0"/>
          <w:numId w:val="0"/>
        </w:numPr>
        <w:spacing w:before="90"/>
        <w:ind w:left="567"/>
        <w:rPr>
          <w:rFonts w:cs="Arial"/>
          <w:sz w:val="20"/>
        </w:rPr>
      </w:pPr>
      <w:r w:rsidRPr="00215583">
        <w:rPr>
          <w:rFonts w:cs="Arial"/>
          <w:sz w:val="20"/>
        </w:rPr>
        <w:t>versicherte Rentner gelten diese Regelungen eben</w:t>
      </w:r>
      <w:r w:rsidR="001E3F02" w:rsidRPr="00215583">
        <w:rPr>
          <w:rFonts w:cs="Arial"/>
          <w:sz w:val="20"/>
        </w:rPr>
        <w:t xml:space="preserve">so, </w:t>
      </w:r>
      <w:r w:rsidRPr="00215583">
        <w:rPr>
          <w:rFonts w:cs="Arial"/>
          <w:sz w:val="20"/>
        </w:rPr>
        <w:t>Besonderheiten</w:t>
      </w:r>
      <w:r w:rsidR="001E3F02" w:rsidRPr="00215583">
        <w:rPr>
          <w:rFonts w:cs="Arial"/>
          <w:sz w:val="20"/>
        </w:rPr>
        <w:t xml:space="preserve"> </w:t>
      </w:r>
      <w:r w:rsidRPr="00215583">
        <w:rPr>
          <w:rFonts w:cs="Arial"/>
          <w:sz w:val="20"/>
        </w:rPr>
        <w:t xml:space="preserve">sind </w:t>
      </w:r>
      <w:r w:rsidR="00C92AAE" w:rsidRPr="00215583">
        <w:rPr>
          <w:rFonts w:cs="Arial"/>
          <w:sz w:val="20"/>
        </w:rPr>
        <w:t>grundsätzlich</w:t>
      </w:r>
      <w:r w:rsidRPr="00215583">
        <w:rPr>
          <w:rFonts w:cs="Arial"/>
          <w:sz w:val="20"/>
        </w:rPr>
        <w:t xml:space="preserve"> nicht zu berücksichtigen.</w:t>
      </w:r>
      <w:r w:rsidR="00E539A4" w:rsidRPr="00215583">
        <w:rPr>
          <w:rFonts w:cs="Arial"/>
          <w:sz w:val="20"/>
        </w:rPr>
        <w:t xml:space="preserve"> </w:t>
      </w:r>
      <w:r w:rsidR="00C92AAE" w:rsidRPr="00215583">
        <w:rPr>
          <w:rFonts w:cs="Arial"/>
          <w:sz w:val="20"/>
        </w:rPr>
        <w:t xml:space="preserve">Entsprechend der Versicherung in der KVdR sind von den Rentnern die Beiträge zur gesetzlichen </w:t>
      </w:r>
      <w:r w:rsidR="001E3F02" w:rsidRPr="00215583">
        <w:rPr>
          <w:rFonts w:cs="Arial"/>
          <w:sz w:val="20"/>
        </w:rPr>
        <w:t>Pflegekasse allein zu tragen.</w:t>
      </w:r>
    </w:p>
    <w:p w:rsidR="00783EB6" w:rsidRDefault="001C16F9" w:rsidP="006828C7">
      <w:pPr>
        <w:pStyle w:val="Gliederung"/>
        <w:numPr>
          <w:ilvl w:val="0"/>
          <w:numId w:val="8"/>
        </w:numPr>
        <w:tabs>
          <w:tab w:val="clear" w:pos="360"/>
          <w:tab w:val="num" w:pos="567"/>
        </w:tabs>
        <w:spacing w:before="90"/>
        <w:ind w:left="567" w:hanging="567"/>
        <w:rPr>
          <w:rFonts w:cs="Arial"/>
          <w:sz w:val="20"/>
        </w:rPr>
      </w:pPr>
      <w:r w:rsidRPr="00215583">
        <w:rPr>
          <w:rFonts w:cs="Arial"/>
          <w:sz w:val="20"/>
        </w:rPr>
        <w:lastRenderedPageBreak/>
        <w:t xml:space="preserve">Die Entgeltumwandlung führt zu einer reduzierten Bemessungsgrundlage für die Leistungen </w:t>
      </w:r>
      <w:r w:rsidR="00354790" w:rsidRPr="00215583">
        <w:rPr>
          <w:rFonts w:cs="Arial"/>
          <w:sz w:val="20"/>
        </w:rPr>
        <w:t>aus den</w:t>
      </w:r>
      <w:r w:rsidRPr="00215583">
        <w:rPr>
          <w:rFonts w:cs="Arial"/>
          <w:sz w:val="20"/>
        </w:rPr>
        <w:t xml:space="preserve"> gesetzlichen Sozialversicherung</w:t>
      </w:r>
      <w:r w:rsidR="00354790" w:rsidRPr="00215583">
        <w:rPr>
          <w:rFonts w:cs="Arial"/>
          <w:sz w:val="20"/>
        </w:rPr>
        <w:t>en (bei Renten-, Kranken-, Arbeitslosen- und Unfallversicherung)</w:t>
      </w:r>
      <w:r w:rsidRPr="00215583">
        <w:rPr>
          <w:rFonts w:cs="Arial"/>
          <w:sz w:val="20"/>
        </w:rPr>
        <w:t xml:space="preserve"> und ggf. anderen Sozialleistungen (</w:t>
      </w:r>
      <w:r w:rsidR="00354790" w:rsidRPr="00215583">
        <w:rPr>
          <w:rFonts w:cs="Arial"/>
          <w:sz w:val="20"/>
        </w:rPr>
        <w:t>z.</w:t>
      </w:r>
      <w:r w:rsidR="002302AD" w:rsidRPr="00215583">
        <w:rPr>
          <w:rFonts w:cs="Arial"/>
          <w:sz w:val="20"/>
        </w:rPr>
        <w:t xml:space="preserve"> </w:t>
      </w:r>
      <w:r w:rsidR="00354790" w:rsidRPr="00215583">
        <w:rPr>
          <w:rFonts w:cs="Arial"/>
          <w:sz w:val="20"/>
        </w:rPr>
        <w:t>B.</w:t>
      </w:r>
      <w:r w:rsidR="002302AD" w:rsidRPr="00215583">
        <w:rPr>
          <w:rFonts w:cs="Arial"/>
          <w:sz w:val="20"/>
        </w:rPr>
        <w:t xml:space="preserve"> </w:t>
      </w:r>
      <w:r w:rsidRPr="00215583">
        <w:rPr>
          <w:rFonts w:cs="Arial"/>
          <w:sz w:val="20"/>
        </w:rPr>
        <w:t>des Elterngeldes). Dadurch kann es später zu entsprechend geringeren Leistungen aus diesen Systemen kommen. Liegt eine freiwillige V</w:t>
      </w:r>
      <w:r w:rsidR="001E3F02" w:rsidRPr="00215583">
        <w:rPr>
          <w:rFonts w:cs="Arial"/>
          <w:sz w:val="20"/>
        </w:rPr>
        <w:t xml:space="preserve">ersicherung in der gesetzlichen </w:t>
      </w:r>
      <w:r w:rsidRPr="00215583">
        <w:rPr>
          <w:rFonts w:cs="Arial"/>
          <w:sz w:val="20"/>
        </w:rPr>
        <w:t>Krankenversicherung (oder einer privaten Krankenversicherung) vor, kann eine Entgeltumwandlung dazu führen, dass wieder eine Versicherungspflicht in der gesetzlichen Krankenversicherung ein</w:t>
      </w:r>
      <w:r w:rsidR="001B778B" w:rsidRPr="00215583">
        <w:rPr>
          <w:rFonts w:cs="Arial"/>
          <w:sz w:val="20"/>
        </w:rPr>
        <w:t>tritt.</w:t>
      </w:r>
      <w:r w:rsidR="00EC67CD">
        <w:rPr>
          <w:rFonts w:cs="Arial"/>
          <w:sz w:val="20"/>
        </w:rPr>
        <w:t xml:space="preserve"> </w:t>
      </w:r>
    </w:p>
    <w:p w:rsidR="001A1338" w:rsidRPr="0095677A" w:rsidRDefault="00D54452" w:rsidP="00D54452">
      <w:pPr>
        <w:pStyle w:val="Gliederung"/>
        <w:numPr>
          <w:ilvl w:val="0"/>
          <w:numId w:val="0"/>
        </w:numPr>
        <w:spacing w:before="90"/>
        <w:ind w:left="567" w:hanging="567"/>
        <w:rPr>
          <w:rFonts w:ascii="Allianz Neo Light" w:hAnsi="Allianz Neo Light" w:cs="Arial"/>
          <w:sz w:val="20"/>
          <w:highlight w:val="yellow"/>
        </w:rPr>
      </w:pPr>
      <w:r>
        <w:rPr>
          <w:rFonts w:cs="Arial"/>
          <w:sz w:val="20"/>
        </w:rPr>
        <w:t>7.</w:t>
      </w:r>
      <w:r>
        <w:rPr>
          <w:rFonts w:cs="Arial"/>
          <w:sz w:val="20"/>
        </w:rPr>
        <w:tab/>
      </w:r>
      <w:r w:rsidR="0060156C" w:rsidRPr="00D54452">
        <w:rPr>
          <w:rFonts w:cs="Arial"/>
          <w:sz w:val="20"/>
        </w:rPr>
        <w:t xml:space="preserve">Wurde eine kapitalmarktnahe Versorgung </w:t>
      </w:r>
      <w:r w:rsidR="0060156C" w:rsidRPr="00A62A48">
        <w:rPr>
          <w:rFonts w:cs="Arial"/>
          <w:color w:val="F79646" w:themeColor="accent6"/>
          <w:sz w:val="20"/>
        </w:rPr>
        <w:t>(</w:t>
      </w:r>
      <w:r w:rsidR="00BF512C" w:rsidRPr="00A62A48">
        <w:rPr>
          <w:rFonts w:cs="Arial"/>
          <w:color w:val="F79646" w:themeColor="accent6"/>
          <w:sz w:val="20"/>
        </w:rPr>
        <w:t xml:space="preserve">optional: genaue </w:t>
      </w:r>
      <w:r w:rsidR="0060156C" w:rsidRPr="00A62A48">
        <w:rPr>
          <w:rFonts w:cs="Arial"/>
          <w:i/>
          <w:color w:val="F79646" w:themeColor="accent6"/>
          <w:sz w:val="20"/>
        </w:rPr>
        <w:t>Produkt- Tarifbezeichnung</w:t>
      </w:r>
      <w:r w:rsidR="00BF512C" w:rsidRPr="00A62A48">
        <w:rPr>
          <w:rFonts w:cs="Arial"/>
          <w:i/>
          <w:color w:val="F79646" w:themeColor="accent6"/>
          <w:sz w:val="20"/>
        </w:rPr>
        <w:t>(en)</w:t>
      </w:r>
      <w:r w:rsidR="0060156C" w:rsidRPr="00A62A48">
        <w:rPr>
          <w:rFonts w:cs="Arial"/>
          <w:color w:val="F79646" w:themeColor="accent6"/>
          <w:sz w:val="20"/>
        </w:rPr>
        <w:t xml:space="preserve">) </w:t>
      </w:r>
      <w:r w:rsidR="0060156C" w:rsidRPr="00D54452">
        <w:rPr>
          <w:rFonts w:cs="Arial"/>
          <w:sz w:val="20"/>
        </w:rPr>
        <w:t>abgeschlossen, gilt folgendes: Diese Produkte bieten im Vergleich zur klassischen Rentenversicherung höhere</w:t>
      </w:r>
      <w:r w:rsidR="0060156C" w:rsidRPr="000243A2">
        <w:rPr>
          <w:rFonts w:cs="Arial"/>
          <w:sz w:val="20"/>
        </w:rPr>
        <w:t xml:space="preserve"> Renditechancen durch einen größeren Investitionsanteil in dynamische Anlagewerte; beinhalten auf der anderen Seite aber auch höhere Risiken. Der Mitarbeiter hat damit die Chance, im Falle von Kurssteigerungen eine höhere Rente als bei der klassischen Rentenversicherung zu erzielen. Der Mitarbeiter trägt aber auch im Falle von Kursrückgängen das Risiko, lediglich die garantierte Mindestrente zu erhalten. Der Arbeitgeber übernimmt grundsätzlich keine Verantwortung dafür, dass eine positive Wertentwicklung erfolgt bzw. die Rendite der Versicherung über derjenigen einer klassischen Rentenversicherung liegt. Dies gilt insbesondere dann, wenn der Arbeitgeber den Mitarbeiter bevollmächtigt hat, jederzeit selbst über die Fondsan</w:t>
      </w:r>
      <w:r w:rsidR="0060156C" w:rsidRPr="000243A2">
        <w:rPr>
          <w:rFonts w:ascii="Allianz Neo Light" w:hAnsi="Allianz Neo Light" w:cs="Arial"/>
          <w:sz w:val="20"/>
        </w:rPr>
        <w:t>lage  zu bestimmen bzw. die Entscheidung zwischen sicherer Verzinsung und Indexpartizipation zu treffen. Dem Mitarbeiter sind Chancen und Risiken einer derartigen kapitalmarktnahen Versorgung bewusst.</w:t>
      </w:r>
    </w:p>
    <w:p w:rsidR="0095677A" w:rsidRDefault="0095677A" w:rsidP="0095677A">
      <w:pPr>
        <w:pStyle w:val="Gliederung"/>
        <w:numPr>
          <w:ilvl w:val="0"/>
          <w:numId w:val="0"/>
        </w:numPr>
        <w:spacing w:before="90"/>
        <w:ind w:left="360" w:hanging="360"/>
        <w:rPr>
          <w:rFonts w:ascii="Allianz Neo Light" w:hAnsi="Allianz Neo Light" w:cs="Arial"/>
          <w:sz w:val="20"/>
        </w:rPr>
      </w:pPr>
    </w:p>
    <w:p w:rsidR="0095677A" w:rsidRDefault="00BF512C" w:rsidP="00BB65B7">
      <w:pPr>
        <w:autoSpaceDE w:val="0"/>
        <w:autoSpaceDN w:val="0"/>
        <w:adjustRightInd w:val="0"/>
        <w:ind w:firstLine="567"/>
        <w:rPr>
          <w:rFonts w:cs="Arial"/>
          <w:b/>
          <w:bCs/>
          <w:sz w:val="20"/>
          <w:szCs w:val="16"/>
        </w:rPr>
      </w:pPr>
      <w:r w:rsidRPr="00BF512C">
        <w:rPr>
          <w:rFonts w:cs="Arial"/>
          <w:b/>
          <w:bCs/>
          <w:color w:val="F79646" w:themeColor="accent6"/>
          <w:sz w:val="20"/>
          <w:szCs w:val="16"/>
          <w:u w:val="single"/>
        </w:rPr>
        <w:t>OPTIONAL:</w:t>
      </w:r>
    </w:p>
    <w:p w:rsidR="0095677A" w:rsidRDefault="0095677A" w:rsidP="0095677A">
      <w:pPr>
        <w:autoSpaceDE w:val="0"/>
        <w:autoSpaceDN w:val="0"/>
        <w:adjustRightInd w:val="0"/>
        <w:ind w:firstLine="360"/>
        <w:rPr>
          <w:rFonts w:cs="Arial"/>
          <w:b/>
          <w:bCs/>
          <w:sz w:val="20"/>
          <w:szCs w:val="16"/>
        </w:rPr>
      </w:pPr>
    </w:p>
    <w:p w:rsidR="00BB65B7" w:rsidRDefault="00BB65B7" w:rsidP="00BB65B7">
      <w:pPr>
        <w:pStyle w:val="Gliederung"/>
        <w:numPr>
          <w:ilvl w:val="0"/>
          <w:numId w:val="0"/>
        </w:numPr>
        <w:spacing w:before="90"/>
        <w:ind w:left="567" w:hanging="567"/>
        <w:rPr>
          <w:rFonts w:cs="Arial"/>
          <w:b/>
          <w:bCs/>
          <w:color w:val="F79646" w:themeColor="accent6"/>
          <w:sz w:val="20"/>
          <w:szCs w:val="16"/>
        </w:rPr>
      </w:pPr>
      <w:r w:rsidRPr="00BB65B7">
        <w:rPr>
          <w:rFonts w:cs="Arial"/>
          <w:bCs/>
          <w:color w:val="F79646" w:themeColor="accent6"/>
          <w:sz w:val="20"/>
          <w:szCs w:val="16"/>
        </w:rPr>
        <w:t>8</w:t>
      </w:r>
      <w:r>
        <w:rPr>
          <w:rFonts w:cs="Arial"/>
          <w:b/>
          <w:bCs/>
          <w:color w:val="F79646" w:themeColor="accent6"/>
          <w:sz w:val="20"/>
          <w:szCs w:val="16"/>
        </w:rPr>
        <w:t xml:space="preserve">. </w:t>
      </w:r>
      <w:r>
        <w:rPr>
          <w:rFonts w:cs="Arial"/>
          <w:b/>
          <w:bCs/>
          <w:color w:val="F79646" w:themeColor="accent6"/>
          <w:sz w:val="20"/>
          <w:szCs w:val="16"/>
        </w:rPr>
        <w:tab/>
      </w:r>
      <w:r w:rsidR="0095677A" w:rsidRPr="00BB65B7">
        <w:rPr>
          <w:rFonts w:cs="Arial"/>
          <w:b/>
          <w:bCs/>
          <w:color w:val="F79646" w:themeColor="accent6"/>
          <w:sz w:val="20"/>
          <w:szCs w:val="16"/>
        </w:rPr>
        <w:t>Bevollmächtigung des Arbeitnehmers für die Ausübung der Gestaltungsrechte Fondsauswahl, Shift, Switch</w:t>
      </w:r>
    </w:p>
    <w:p w:rsidR="0019572D" w:rsidRPr="0095677A" w:rsidRDefault="0095677A" w:rsidP="00A62A48">
      <w:pPr>
        <w:pStyle w:val="Gliederung"/>
        <w:numPr>
          <w:ilvl w:val="0"/>
          <w:numId w:val="0"/>
        </w:numPr>
        <w:spacing w:before="90"/>
        <w:ind w:left="567"/>
        <w:rPr>
          <w:rFonts w:cs="Arial"/>
          <w:sz w:val="20"/>
          <w:szCs w:val="16"/>
        </w:rPr>
      </w:pPr>
      <w:r w:rsidRPr="00BB65B7">
        <w:rPr>
          <w:rFonts w:cs="Arial"/>
          <w:color w:val="F79646" w:themeColor="accent6"/>
          <w:sz w:val="20"/>
          <w:szCs w:val="16"/>
        </w:rPr>
        <w:t>Der Arbeitnehmer wird im Versicherungsantrag durch den Arbeitgeber bevollmächtigt, die Wahl der von der XX Lebens</w:t>
      </w:r>
      <w:r w:rsidR="005050FA" w:rsidRPr="00BB65B7">
        <w:rPr>
          <w:rFonts w:cs="Arial"/>
          <w:color w:val="F79646" w:themeColor="accent6"/>
          <w:sz w:val="20"/>
          <w:szCs w:val="16"/>
        </w:rPr>
        <w:t>versicherung angebotenen Fonds und Strategien</w:t>
      </w:r>
      <w:r w:rsidRPr="00BB65B7">
        <w:rPr>
          <w:rFonts w:cs="Arial"/>
          <w:color w:val="F79646" w:themeColor="accent6"/>
          <w:sz w:val="20"/>
          <w:szCs w:val="16"/>
        </w:rPr>
        <w:t xml:space="preserve"> selbst vorzunehmen. Der hierzu erforderliche Schriftverkehr wird von der XX Lebensversicherung ausschließlich an den Arbeitnehmer übersandt.</w:t>
      </w:r>
    </w:p>
    <w:p w:rsidR="00BB65B7" w:rsidRDefault="00BB65B7" w:rsidP="00BB65B7">
      <w:pPr>
        <w:pStyle w:val="Gliederung"/>
        <w:numPr>
          <w:ilvl w:val="0"/>
          <w:numId w:val="0"/>
        </w:numPr>
        <w:spacing w:before="90"/>
        <w:ind w:left="567" w:hanging="567"/>
        <w:rPr>
          <w:rFonts w:cs="Arial"/>
          <w:color w:val="F79646" w:themeColor="accent6"/>
          <w:sz w:val="20"/>
          <w:szCs w:val="16"/>
        </w:rPr>
      </w:pPr>
      <w:r>
        <w:rPr>
          <w:rFonts w:cs="Arial"/>
          <w:color w:val="F79646" w:themeColor="accent6"/>
          <w:sz w:val="20"/>
          <w:szCs w:val="16"/>
        </w:rPr>
        <w:t xml:space="preserve">9. </w:t>
      </w:r>
      <w:r>
        <w:rPr>
          <w:rFonts w:cs="Arial"/>
          <w:color w:val="F79646" w:themeColor="accent6"/>
          <w:sz w:val="20"/>
          <w:szCs w:val="16"/>
        </w:rPr>
        <w:tab/>
      </w:r>
      <w:r w:rsidR="00F51A04" w:rsidRPr="0019572D">
        <w:rPr>
          <w:rFonts w:cs="Arial"/>
          <w:color w:val="F79646" w:themeColor="accent6"/>
          <w:sz w:val="20"/>
          <w:szCs w:val="16"/>
        </w:rPr>
        <w:t>Bei einer beitragsorientierten Leistungszusage verpflichtet sich der Arbeitgeber, bestimmte Beiträge in eine Anwartschaft im Sinne des BetrAVG umzuwandeln. Zur Erfüllung dieser Verpflichtung schließt der Arbeitgeber bei der XX Lebensversicherung eine Direktversicherung (Tarifbezeichnung) ab und zahlt die Beiträge in die abgeschlossene Direktversicherung ein. Die Art, Höhe und der Zeitpunkt der Leistungsverpflichtung bestimmt sich grundsätzlich nach den durch die Beiträge finanzierten Leistungen des Direktversicherungsvertrages</w:t>
      </w:r>
      <w:r w:rsidR="00F51A04" w:rsidRPr="0019572D">
        <w:rPr>
          <w:rFonts w:cs="Arial"/>
          <w:b/>
          <w:bCs/>
          <w:color w:val="F79646" w:themeColor="accent6"/>
          <w:sz w:val="20"/>
          <w:szCs w:val="16"/>
        </w:rPr>
        <w:t xml:space="preserve">. </w:t>
      </w:r>
      <w:r w:rsidR="00F51A04" w:rsidRPr="0019572D">
        <w:rPr>
          <w:rFonts w:cs="Arial"/>
          <w:color w:val="F79646" w:themeColor="accent6"/>
          <w:sz w:val="20"/>
          <w:szCs w:val="16"/>
        </w:rPr>
        <w:t xml:space="preserve">Die Beiträge werden </w:t>
      </w:r>
      <w:r w:rsidR="005050FA">
        <w:rPr>
          <w:rFonts w:cs="Arial"/>
          <w:color w:val="F79646" w:themeColor="accent6"/>
          <w:sz w:val="20"/>
          <w:szCs w:val="16"/>
        </w:rPr>
        <w:t xml:space="preserve">auch </w:t>
      </w:r>
      <w:r w:rsidR="00F51A04" w:rsidRPr="0019572D">
        <w:rPr>
          <w:rFonts w:cs="Arial"/>
          <w:color w:val="F79646" w:themeColor="accent6"/>
          <w:sz w:val="20"/>
          <w:szCs w:val="16"/>
        </w:rPr>
        <w:t>zur Bildung einer garantierten Mindestrente verwendet. Die garantierte</w:t>
      </w:r>
      <w:r>
        <w:rPr>
          <w:rFonts w:cs="Arial"/>
          <w:color w:val="F79646" w:themeColor="accent6"/>
          <w:sz w:val="20"/>
          <w:szCs w:val="16"/>
        </w:rPr>
        <w:t xml:space="preserve"> </w:t>
      </w:r>
      <w:r w:rsidR="00F51A04" w:rsidRPr="00BB65B7">
        <w:rPr>
          <w:rFonts w:cs="Arial"/>
          <w:color w:val="F79646" w:themeColor="accent6"/>
          <w:sz w:val="20"/>
          <w:szCs w:val="16"/>
        </w:rPr>
        <w:t xml:space="preserve">Mindestrente wird aus dem garantierten Kapital gebildet. Das garantierte Kapital entspricht </w:t>
      </w:r>
      <w:r w:rsidR="005050FA" w:rsidRPr="00BB65B7">
        <w:rPr>
          <w:rFonts w:cs="Arial"/>
          <w:color w:val="F79646" w:themeColor="accent6"/>
          <w:sz w:val="20"/>
          <w:szCs w:val="16"/>
        </w:rPr>
        <w:t>je nach Tarifwahl mindestens 50</w:t>
      </w:r>
      <w:r w:rsidR="00F51A04" w:rsidRPr="00BB65B7">
        <w:rPr>
          <w:rFonts w:cs="Arial"/>
          <w:color w:val="F79646" w:themeColor="accent6"/>
          <w:sz w:val="20"/>
          <w:szCs w:val="16"/>
        </w:rPr>
        <w:t xml:space="preserve"> % der Beitragssumme (ohne Beiträge zur Zusatzversicherung)</w:t>
      </w:r>
      <w:r w:rsidR="005050FA" w:rsidRPr="00BB65B7">
        <w:rPr>
          <w:rFonts w:cs="Arial"/>
          <w:color w:val="F79646" w:themeColor="accent6"/>
          <w:sz w:val="20"/>
          <w:szCs w:val="16"/>
        </w:rPr>
        <w:t>.</w:t>
      </w:r>
    </w:p>
    <w:p w:rsidR="005050FA" w:rsidRPr="00BB65B7" w:rsidRDefault="005050FA" w:rsidP="00BB65B7">
      <w:pPr>
        <w:pStyle w:val="Gliederung"/>
        <w:numPr>
          <w:ilvl w:val="0"/>
          <w:numId w:val="0"/>
        </w:numPr>
        <w:spacing w:before="90"/>
        <w:ind w:left="567"/>
        <w:rPr>
          <w:rFonts w:cs="Arial"/>
          <w:color w:val="F79646" w:themeColor="accent6"/>
          <w:sz w:val="20"/>
          <w:szCs w:val="16"/>
        </w:rPr>
      </w:pPr>
      <w:r w:rsidRPr="00BB65B7">
        <w:rPr>
          <w:rFonts w:cs="Arial"/>
          <w:color w:val="F79646" w:themeColor="accent6"/>
          <w:sz w:val="20"/>
          <w:szCs w:val="16"/>
        </w:rPr>
        <w:t xml:space="preserve">Die Beiträge werden angelegt und teilweise zur Bildung einer garantierten Mindestrente verwendet. Die garantierte Mindestrente wird aus dem garantierten Kapital gebildet. Das garantierte Kapital entspricht mindestens X% (afm Empfehlung=80%; </w:t>
      </w:r>
      <w:r w:rsidRPr="00BB65B7">
        <w:rPr>
          <w:rFonts w:cs="Arial"/>
          <w:b/>
          <w:color w:val="F79646" w:themeColor="accent6"/>
          <w:sz w:val="20"/>
          <w:szCs w:val="16"/>
        </w:rPr>
        <w:t>mindestens</w:t>
      </w:r>
      <w:r w:rsidRPr="00BB65B7">
        <w:rPr>
          <w:rFonts w:cs="Arial"/>
          <w:color w:val="F79646" w:themeColor="accent6"/>
          <w:sz w:val="20"/>
          <w:szCs w:val="16"/>
        </w:rPr>
        <w:t xml:space="preserve"> jedoch 50%) der Beitragssumme der Hauptversicherung (ohne Beiträge zur Zusatzversicherung) und X%  unter Berücksichtigung möglicher Zuzahlungen. </w:t>
      </w:r>
    </w:p>
    <w:p w:rsidR="005050FA" w:rsidRPr="005050FA" w:rsidRDefault="005050FA" w:rsidP="005050FA">
      <w:pPr>
        <w:autoSpaceDE w:val="0"/>
        <w:autoSpaceDN w:val="0"/>
        <w:adjustRightInd w:val="0"/>
        <w:ind w:left="360"/>
        <w:rPr>
          <w:rFonts w:cs="Arial"/>
          <w:color w:val="F79646" w:themeColor="accent6"/>
          <w:sz w:val="20"/>
          <w:szCs w:val="16"/>
        </w:rPr>
      </w:pPr>
    </w:p>
    <w:p w:rsidR="00A62A48" w:rsidRDefault="005050FA" w:rsidP="00A62A48">
      <w:pPr>
        <w:autoSpaceDE w:val="0"/>
        <w:autoSpaceDN w:val="0"/>
        <w:adjustRightInd w:val="0"/>
        <w:ind w:left="567"/>
        <w:rPr>
          <w:rFonts w:cs="Arial"/>
          <w:sz w:val="20"/>
        </w:rPr>
      </w:pPr>
      <w:r w:rsidRPr="005050FA">
        <w:rPr>
          <w:rFonts w:cs="Arial"/>
          <w:color w:val="F79646" w:themeColor="accent6"/>
          <w:sz w:val="20"/>
          <w:szCs w:val="16"/>
        </w:rPr>
        <w:t>Die garantierten Leistungen erhöhen sich regelmäßig durch die Überschussbeteiligungen und/oder die Wertentwicklung der Fondsanteile während der Ansparphase. Hierüber werden die Mitarbeiter durch die jährlich erstellten Wertmitteilungen des Versorgungsträge</w:t>
      </w:r>
      <w:r w:rsidR="00A62A48">
        <w:rPr>
          <w:rFonts w:cs="Arial"/>
          <w:color w:val="F79646" w:themeColor="accent6"/>
          <w:sz w:val="20"/>
          <w:szCs w:val="16"/>
        </w:rPr>
        <w:t>rs informiert.</w:t>
      </w:r>
    </w:p>
    <w:p w:rsidR="001C16F9" w:rsidRDefault="0019572D" w:rsidP="00BB65B7">
      <w:pPr>
        <w:pStyle w:val="Gliederung"/>
        <w:numPr>
          <w:ilvl w:val="0"/>
          <w:numId w:val="0"/>
        </w:numPr>
        <w:spacing w:before="90"/>
        <w:ind w:left="567" w:hanging="567"/>
        <w:jc w:val="left"/>
        <w:rPr>
          <w:rFonts w:cs="Arial"/>
          <w:sz w:val="20"/>
        </w:rPr>
      </w:pPr>
      <w:r w:rsidRPr="00BB65B7">
        <w:rPr>
          <w:rFonts w:cs="Arial"/>
          <w:color w:val="FF0000"/>
          <w:sz w:val="20"/>
        </w:rPr>
        <w:t>9</w:t>
      </w:r>
      <w:r w:rsidR="00BB65B7">
        <w:rPr>
          <w:rFonts w:cs="Arial"/>
          <w:color w:val="FF0000"/>
          <w:sz w:val="20"/>
        </w:rPr>
        <w:t>.</w:t>
      </w:r>
      <w:r w:rsidR="00BB65B7" w:rsidRPr="00BB65B7">
        <w:rPr>
          <w:rFonts w:cs="Arial"/>
          <w:color w:val="FF0000"/>
          <w:sz w:val="20"/>
        </w:rPr>
        <w:t>/10</w:t>
      </w:r>
      <w:r>
        <w:rPr>
          <w:rFonts w:cs="Arial"/>
          <w:sz w:val="20"/>
        </w:rPr>
        <w:t>.</w:t>
      </w:r>
      <w:r>
        <w:rPr>
          <w:rFonts w:cs="Arial"/>
          <w:sz w:val="20"/>
        </w:rPr>
        <w:tab/>
      </w:r>
      <w:r w:rsidR="001C16F9" w:rsidRPr="00215583">
        <w:rPr>
          <w:rFonts w:cs="Arial"/>
          <w:sz w:val="20"/>
        </w:rPr>
        <w:t>Die allgemeinen rechtlichen Hinweise (steuerliche Hinweise und Hinweistexte im Angebot) sind vom Mitarbeiter zur Kennt</w:t>
      </w:r>
      <w:r w:rsidR="001B778B" w:rsidRPr="00215583">
        <w:rPr>
          <w:rFonts w:cs="Arial"/>
          <w:sz w:val="20"/>
        </w:rPr>
        <w:t>nis genommen worden.</w:t>
      </w:r>
    </w:p>
    <w:p w:rsidR="005D6C61" w:rsidRPr="00215583" w:rsidRDefault="005D6C61" w:rsidP="005D6C61">
      <w:pPr>
        <w:pStyle w:val="Gliederung"/>
        <w:numPr>
          <w:ilvl w:val="0"/>
          <w:numId w:val="0"/>
        </w:numPr>
        <w:spacing w:before="90"/>
        <w:ind w:left="567"/>
        <w:jc w:val="left"/>
        <w:rPr>
          <w:rFonts w:cs="Arial"/>
          <w:sz w:val="20"/>
        </w:rPr>
      </w:pPr>
    </w:p>
    <w:p w:rsidR="00F90F52" w:rsidRPr="00215583" w:rsidRDefault="00F90F52" w:rsidP="00945047">
      <w:pPr>
        <w:jc w:val="left"/>
        <w:rPr>
          <w:rFonts w:cs="Arial"/>
          <w:sz w:val="20"/>
        </w:rPr>
      </w:pPr>
    </w:p>
    <w:p w:rsidR="003F25F6" w:rsidRPr="00215583" w:rsidRDefault="003F25F6" w:rsidP="00945047">
      <w:pPr>
        <w:jc w:val="left"/>
        <w:rPr>
          <w:rFonts w:cs="Arial"/>
          <w:sz w:val="20"/>
        </w:rPr>
      </w:pPr>
    </w:p>
    <w:p w:rsidR="00A66C6F" w:rsidRPr="00215583" w:rsidRDefault="00A66C6F" w:rsidP="00945047">
      <w:pPr>
        <w:jc w:val="left"/>
        <w:rPr>
          <w:rFonts w:cs="Arial"/>
          <w:sz w:val="20"/>
        </w:rPr>
      </w:pPr>
    </w:p>
    <w:p w:rsidR="002302AD" w:rsidRPr="00215583" w:rsidRDefault="002302AD" w:rsidP="00945047">
      <w:pPr>
        <w:jc w:val="left"/>
        <w:rPr>
          <w:rFonts w:cs="Arial"/>
          <w:sz w:val="20"/>
        </w:rPr>
      </w:pPr>
    </w:p>
    <w:p w:rsidR="00B270AA" w:rsidRPr="00215583" w:rsidRDefault="00B270AA" w:rsidP="00A66C6F">
      <w:pPr>
        <w:tabs>
          <w:tab w:val="left" w:pos="4536"/>
        </w:tabs>
        <w:jc w:val="left"/>
        <w:rPr>
          <w:rFonts w:cs="Arial"/>
          <w:sz w:val="20"/>
        </w:rPr>
      </w:pPr>
      <w:r w:rsidRPr="00215583">
        <w:rPr>
          <w:rFonts w:cs="Arial"/>
          <w:sz w:val="20"/>
        </w:rPr>
        <w:t>_______________________</w:t>
      </w:r>
      <w:r w:rsidR="00A66C6F" w:rsidRPr="00215583">
        <w:rPr>
          <w:rFonts w:cs="Arial"/>
          <w:sz w:val="20"/>
        </w:rPr>
        <w:t>________</w:t>
      </w:r>
      <w:r w:rsidRPr="00215583">
        <w:rPr>
          <w:rFonts w:cs="Arial"/>
          <w:sz w:val="20"/>
        </w:rPr>
        <w:t>______</w:t>
      </w:r>
      <w:r w:rsidRPr="00215583">
        <w:rPr>
          <w:rFonts w:cs="Arial"/>
          <w:sz w:val="20"/>
        </w:rPr>
        <w:tab/>
      </w:r>
      <w:r w:rsidR="00A66C6F" w:rsidRPr="00215583">
        <w:rPr>
          <w:rFonts w:cs="Arial"/>
          <w:sz w:val="20"/>
        </w:rPr>
        <w:t>_____________________________________</w:t>
      </w:r>
    </w:p>
    <w:p w:rsidR="00B270AA" w:rsidRPr="00215583" w:rsidRDefault="00B270AA" w:rsidP="00A66C6F">
      <w:pPr>
        <w:tabs>
          <w:tab w:val="left" w:pos="4536"/>
        </w:tabs>
        <w:jc w:val="left"/>
        <w:rPr>
          <w:rFonts w:cs="Arial"/>
          <w:sz w:val="20"/>
        </w:rPr>
      </w:pPr>
      <w:r w:rsidRPr="00215583">
        <w:rPr>
          <w:rFonts w:cs="Arial"/>
          <w:sz w:val="20"/>
        </w:rPr>
        <w:t>Ort/Datum</w:t>
      </w:r>
      <w:r w:rsidRPr="00215583">
        <w:rPr>
          <w:rFonts w:cs="Arial"/>
          <w:sz w:val="20"/>
        </w:rPr>
        <w:tab/>
        <w:t>Unterschrift des Arbeitgebers</w:t>
      </w:r>
    </w:p>
    <w:p w:rsidR="00B270AA" w:rsidRPr="00215583" w:rsidRDefault="00B270AA" w:rsidP="00A66C6F">
      <w:pPr>
        <w:tabs>
          <w:tab w:val="left" w:pos="4536"/>
        </w:tabs>
        <w:jc w:val="left"/>
        <w:rPr>
          <w:rFonts w:cs="Arial"/>
          <w:sz w:val="20"/>
        </w:rPr>
      </w:pPr>
    </w:p>
    <w:p w:rsidR="003F25F6" w:rsidRPr="00215583" w:rsidRDefault="003F25F6" w:rsidP="00A66C6F">
      <w:pPr>
        <w:tabs>
          <w:tab w:val="left" w:pos="4536"/>
        </w:tabs>
        <w:jc w:val="left"/>
        <w:rPr>
          <w:rFonts w:cs="Arial"/>
          <w:sz w:val="20"/>
        </w:rPr>
      </w:pPr>
    </w:p>
    <w:p w:rsidR="00A66C6F" w:rsidRPr="00215583" w:rsidRDefault="00A66C6F" w:rsidP="00A66C6F">
      <w:pPr>
        <w:tabs>
          <w:tab w:val="left" w:pos="4536"/>
        </w:tabs>
        <w:jc w:val="left"/>
        <w:rPr>
          <w:rFonts w:cs="Arial"/>
          <w:sz w:val="20"/>
        </w:rPr>
      </w:pPr>
    </w:p>
    <w:p w:rsidR="00155AD5" w:rsidRPr="00215583" w:rsidRDefault="00155AD5" w:rsidP="00A66C6F">
      <w:pPr>
        <w:tabs>
          <w:tab w:val="left" w:pos="4536"/>
        </w:tabs>
        <w:jc w:val="left"/>
        <w:rPr>
          <w:rFonts w:cs="Arial"/>
          <w:sz w:val="20"/>
        </w:rPr>
      </w:pPr>
    </w:p>
    <w:p w:rsidR="00B270AA" w:rsidRPr="00215583" w:rsidRDefault="00A66C6F" w:rsidP="00A66C6F">
      <w:pPr>
        <w:tabs>
          <w:tab w:val="left" w:pos="4536"/>
        </w:tabs>
        <w:jc w:val="left"/>
        <w:rPr>
          <w:rFonts w:cs="Arial"/>
          <w:sz w:val="20"/>
        </w:rPr>
      </w:pPr>
      <w:r w:rsidRPr="00215583">
        <w:rPr>
          <w:rFonts w:cs="Arial"/>
          <w:sz w:val="20"/>
        </w:rPr>
        <w:t>_____________________________________</w:t>
      </w:r>
      <w:r w:rsidR="00B270AA" w:rsidRPr="00215583">
        <w:rPr>
          <w:rFonts w:cs="Arial"/>
          <w:sz w:val="20"/>
        </w:rPr>
        <w:tab/>
      </w:r>
      <w:r w:rsidRPr="00215583">
        <w:rPr>
          <w:rFonts w:cs="Arial"/>
          <w:sz w:val="20"/>
        </w:rPr>
        <w:t>_____________________________________</w:t>
      </w:r>
    </w:p>
    <w:p w:rsidR="00A62A48" w:rsidRDefault="00B270AA" w:rsidP="00A62A48">
      <w:pPr>
        <w:tabs>
          <w:tab w:val="left" w:pos="4536"/>
        </w:tabs>
        <w:jc w:val="left"/>
        <w:rPr>
          <w:rFonts w:cs="Arial"/>
          <w:sz w:val="20"/>
        </w:rPr>
      </w:pPr>
      <w:r w:rsidRPr="00215583">
        <w:rPr>
          <w:rFonts w:cs="Arial"/>
          <w:sz w:val="20"/>
        </w:rPr>
        <w:t>Ort/Datum</w:t>
      </w:r>
      <w:r w:rsidRPr="00215583">
        <w:rPr>
          <w:rFonts w:cs="Arial"/>
          <w:sz w:val="20"/>
        </w:rPr>
        <w:tab/>
        <w:t>Unterschrift des Mitarbeiters</w:t>
      </w:r>
    </w:p>
    <w:p w:rsidR="00A62A48" w:rsidRDefault="00A62A48" w:rsidP="00A62A48">
      <w:pPr>
        <w:tabs>
          <w:tab w:val="left" w:pos="4536"/>
        </w:tabs>
        <w:jc w:val="left"/>
        <w:rPr>
          <w:rFonts w:cs="Arial"/>
          <w:b/>
          <w:sz w:val="20"/>
        </w:rPr>
      </w:pPr>
    </w:p>
    <w:p w:rsidR="00A62A48" w:rsidRDefault="00A62A48" w:rsidP="00A62A48">
      <w:pPr>
        <w:tabs>
          <w:tab w:val="left" w:pos="4536"/>
        </w:tabs>
        <w:jc w:val="left"/>
        <w:rPr>
          <w:rFonts w:cs="Arial"/>
          <w:b/>
          <w:sz w:val="20"/>
        </w:rPr>
      </w:pPr>
    </w:p>
    <w:p w:rsidR="00AE0726" w:rsidRDefault="00A62A48" w:rsidP="00A62A48">
      <w:pPr>
        <w:tabs>
          <w:tab w:val="left" w:pos="4536"/>
        </w:tabs>
        <w:jc w:val="left"/>
        <w:rPr>
          <w:rFonts w:cs="Arial"/>
          <w:b/>
          <w:sz w:val="20"/>
        </w:rPr>
      </w:pPr>
      <w:r>
        <w:rPr>
          <w:rFonts w:cs="Arial"/>
          <w:b/>
          <w:sz w:val="20"/>
        </w:rPr>
        <w:br/>
      </w:r>
    </w:p>
    <w:p w:rsidR="00AE0726" w:rsidRDefault="00AE0726" w:rsidP="00A62A48">
      <w:pPr>
        <w:tabs>
          <w:tab w:val="left" w:pos="4536"/>
        </w:tabs>
        <w:jc w:val="left"/>
        <w:rPr>
          <w:rFonts w:cs="Arial"/>
          <w:b/>
          <w:sz w:val="20"/>
        </w:rPr>
      </w:pPr>
    </w:p>
    <w:p w:rsidR="00AE0726" w:rsidRDefault="00AE0726" w:rsidP="00A62A48">
      <w:pPr>
        <w:tabs>
          <w:tab w:val="left" w:pos="4536"/>
        </w:tabs>
        <w:jc w:val="left"/>
        <w:rPr>
          <w:rFonts w:cs="Arial"/>
          <w:b/>
          <w:sz w:val="20"/>
        </w:rPr>
      </w:pPr>
    </w:p>
    <w:p w:rsidR="00AE0726" w:rsidRDefault="00AE0726" w:rsidP="00A62A48">
      <w:pPr>
        <w:tabs>
          <w:tab w:val="left" w:pos="4536"/>
        </w:tabs>
        <w:jc w:val="left"/>
        <w:rPr>
          <w:rFonts w:cs="Arial"/>
          <w:b/>
          <w:sz w:val="20"/>
        </w:rPr>
      </w:pPr>
    </w:p>
    <w:p w:rsidR="00154669" w:rsidRPr="00A62A48" w:rsidRDefault="00154669" w:rsidP="00A62A48">
      <w:pPr>
        <w:tabs>
          <w:tab w:val="left" w:pos="4536"/>
        </w:tabs>
        <w:jc w:val="left"/>
        <w:rPr>
          <w:rFonts w:cs="Arial"/>
          <w:sz w:val="20"/>
        </w:rPr>
      </w:pPr>
      <w:r w:rsidRPr="00215583">
        <w:rPr>
          <w:rFonts w:cs="Arial"/>
          <w:b/>
          <w:sz w:val="20"/>
        </w:rPr>
        <w:lastRenderedPageBreak/>
        <w:t>Steuerliche Hinweise</w:t>
      </w:r>
    </w:p>
    <w:p w:rsidR="00154669" w:rsidRPr="00215583" w:rsidRDefault="00154669" w:rsidP="00A66C6F">
      <w:pPr>
        <w:pStyle w:val="Pfeil"/>
        <w:numPr>
          <w:ilvl w:val="0"/>
          <w:numId w:val="0"/>
        </w:numPr>
        <w:jc w:val="left"/>
        <w:rPr>
          <w:rFonts w:cs="Arial"/>
          <w:sz w:val="20"/>
        </w:rPr>
      </w:pPr>
    </w:p>
    <w:p w:rsidR="00154669" w:rsidRPr="00215583" w:rsidRDefault="00154669" w:rsidP="00A66C6F">
      <w:pPr>
        <w:pStyle w:val="Pfeil"/>
        <w:numPr>
          <w:ilvl w:val="0"/>
          <w:numId w:val="0"/>
        </w:numPr>
        <w:jc w:val="left"/>
        <w:rPr>
          <w:rFonts w:cs="Arial"/>
          <w:sz w:val="20"/>
        </w:rPr>
      </w:pPr>
      <w:r w:rsidRPr="00215583">
        <w:rPr>
          <w:rFonts w:cs="Arial"/>
          <w:sz w:val="20"/>
        </w:rPr>
        <w:t>Die folgenden Hinweise sollen die wichtigsten praktischen Fälle abdecken. Sie erheben keinen Anspruch auf Vollständigkeit. Bei Zweifelsfragen wird die Konsultation eines steuerlichen Beraters empfohlen.</w:t>
      </w:r>
    </w:p>
    <w:p w:rsidR="00877B42" w:rsidRPr="00215583" w:rsidRDefault="00877B42" w:rsidP="00A66C6F">
      <w:pPr>
        <w:pStyle w:val="Text"/>
        <w:numPr>
          <w:ilvl w:val="0"/>
          <w:numId w:val="0"/>
        </w:numPr>
        <w:ind w:right="0"/>
        <w:jc w:val="left"/>
        <w:rPr>
          <w:rFonts w:cs="Arial"/>
          <w:color w:val="auto"/>
        </w:rPr>
      </w:pPr>
    </w:p>
    <w:p w:rsidR="00877B42" w:rsidRPr="00215583" w:rsidRDefault="00877B42" w:rsidP="009E65A4">
      <w:pPr>
        <w:pStyle w:val="Pfeil"/>
        <w:numPr>
          <w:ilvl w:val="0"/>
          <w:numId w:val="21"/>
        </w:numPr>
        <w:ind w:left="851" w:hanging="284"/>
        <w:jc w:val="left"/>
        <w:rPr>
          <w:rFonts w:cs="Arial"/>
          <w:sz w:val="20"/>
        </w:rPr>
      </w:pPr>
      <w:r w:rsidRPr="00215583">
        <w:rPr>
          <w:rFonts w:cs="Arial"/>
          <w:sz w:val="20"/>
        </w:rPr>
        <w:t>§ 3 Nr. 63 EStG</w:t>
      </w:r>
    </w:p>
    <w:p w:rsidR="00877B42" w:rsidRPr="00215583" w:rsidRDefault="00877B42" w:rsidP="00A66C6F">
      <w:pPr>
        <w:pStyle w:val="Pfeil"/>
        <w:numPr>
          <w:ilvl w:val="0"/>
          <w:numId w:val="0"/>
        </w:numPr>
        <w:jc w:val="left"/>
        <w:rPr>
          <w:rFonts w:cs="Arial"/>
          <w:sz w:val="20"/>
        </w:rPr>
      </w:pPr>
    </w:p>
    <w:p w:rsidR="00877B42" w:rsidRPr="00215583" w:rsidRDefault="00877B42" w:rsidP="00491F17">
      <w:pPr>
        <w:pStyle w:val="Text"/>
        <w:numPr>
          <w:ilvl w:val="0"/>
          <w:numId w:val="0"/>
        </w:numPr>
        <w:ind w:left="851" w:right="0"/>
        <w:rPr>
          <w:rFonts w:cs="Arial"/>
          <w:color w:val="auto"/>
        </w:rPr>
      </w:pPr>
      <w:r w:rsidRPr="00215583">
        <w:rPr>
          <w:rFonts w:cs="Arial"/>
          <w:color w:val="auto"/>
        </w:rPr>
        <w:t xml:space="preserve">Beiträge des Arbeitgebers an eine Pensionskasse, einen Pensionsfonds oder für eine Direktversicherung sind beim Arbeitnehmer einkommensteuerfrei, wenn sie im Rahmen eines ersten Dienstverhältnisses (grundsätzlich: Steuerklasse I – V) gezahlt werden und soweit sie im Kalenderjahr insgesamt 8 % der Beitragsbemessungsgrenze in der allgemeinen Deutschen Rentenversicherung für die alten Bundesländer (BBG DRV/West) nicht übersteigen. Dieser Höchstbetrag verringert sich um die </w:t>
      </w:r>
      <w:r w:rsidR="00B064EA" w:rsidRPr="00215583">
        <w:rPr>
          <w:rFonts w:cs="Arial"/>
          <w:color w:val="auto"/>
        </w:rPr>
        <w:t xml:space="preserve">Zuwendungen, auf die </w:t>
      </w:r>
      <w:r w:rsidR="00DC6218" w:rsidRPr="00215583">
        <w:rPr>
          <w:rFonts w:cs="Arial"/>
          <w:color w:val="auto"/>
        </w:rPr>
        <w:t xml:space="preserve">im selben Kalenderjahr </w:t>
      </w:r>
      <w:r w:rsidR="00B064EA" w:rsidRPr="00215583">
        <w:rPr>
          <w:rFonts w:cs="Arial"/>
          <w:color w:val="auto"/>
        </w:rPr>
        <w:t>die Lohnsteuerpauschalierung nach § 40b EStG (alte Fassung)</w:t>
      </w:r>
      <w:r w:rsidR="00DC6218" w:rsidRPr="00215583">
        <w:rPr>
          <w:rFonts w:cs="Arial"/>
          <w:color w:val="auto"/>
        </w:rPr>
        <w:t xml:space="preserve"> angewendet wird</w:t>
      </w:r>
      <w:r w:rsidR="00B064EA" w:rsidRPr="00215583">
        <w:rPr>
          <w:rFonts w:cs="Arial"/>
          <w:color w:val="auto"/>
        </w:rPr>
        <w:t xml:space="preserve">. Beiträge bis zu 4 % der BBG DRV/West sind von den Beiträgen zur Sozialversicherung befreit. </w:t>
      </w:r>
      <w:r w:rsidRPr="00215583">
        <w:rPr>
          <w:rFonts w:cs="Arial"/>
          <w:color w:val="auto"/>
        </w:rPr>
        <w:t xml:space="preserve">Für </w:t>
      </w:r>
      <w:r w:rsidR="00B064EA" w:rsidRPr="00215583">
        <w:rPr>
          <w:rFonts w:cs="Arial"/>
          <w:color w:val="auto"/>
        </w:rPr>
        <w:t xml:space="preserve">einen darüber hinausgehenden </w:t>
      </w:r>
      <w:r w:rsidRPr="00215583">
        <w:rPr>
          <w:rFonts w:cs="Arial"/>
          <w:color w:val="auto"/>
        </w:rPr>
        <w:t>Betrag besteht keine Beitragsfreiheit zur Sozialversicherung. Die Leistungen</w:t>
      </w:r>
      <w:r w:rsidR="00DC6218" w:rsidRPr="00215583">
        <w:rPr>
          <w:rFonts w:cs="Arial"/>
          <w:color w:val="auto"/>
        </w:rPr>
        <w:t xml:space="preserve">, die auf geförderten Beiträgen beruhen, </w:t>
      </w:r>
      <w:r w:rsidRPr="00215583">
        <w:rPr>
          <w:rFonts w:cs="Arial"/>
          <w:color w:val="auto"/>
        </w:rPr>
        <w:t>sind als sonstige Einkünfte nach § 22 Nr. 5 Satz 1 EStG voll zu versteuern.</w:t>
      </w:r>
    </w:p>
    <w:p w:rsidR="00877B42" w:rsidRPr="00215583" w:rsidRDefault="00877B42" w:rsidP="00A66C6F">
      <w:pPr>
        <w:pStyle w:val="Text"/>
        <w:numPr>
          <w:ilvl w:val="0"/>
          <w:numId w:val="0"/>
        </w:numPr>
        <w:ind w:right="0"/>
        <w:jc w:val="left"/>
        <w:rPr>
          <w:rFonts w:cs="Arial"/>
          <w:color w:val="auto"/>
        </w:rPr>
      </w:pPr>
    </w:p>
    <w:p w:rsidR="00877B42" w:rsidRPr="00215583" w:rsidRDefault="00877B42" w:rsidP="009E65A4">
      <w:pPr>
        <w:pStyle w:val="Pfeil"/>
        <w:numPr>
          <w:ilvl w:val="0"/>
          <w:numId w:val="21"/>
        </w:numPr>
        <w:ind w:left="851" w:hanging="284"/>
        <w:jc w:val="left"/>
        <w:rPr>
          <w:rFonts w:cs="Arial"/>
          <w:sz w:val="20"/>
        </w:rPr>
      </w:pPr>
      <w:r w:rsidRPr="00215583">
        <w:rPr>
          <w:rFonts w:cs="Arial"/>
          <w:sz w:val="20"/>
        </w:rPr>
        <w:t>§ 40b EStG</w:t>
      </w:r>
    </w:p>
    <w:p w:rsidR="00877B42" w:rsidRPr="00215583" w:rsidRDefault="00877B42" w:rsidP="00A66C6F">
      <w:pPr>
        <w:pStyle w:val="Text"/>
        <w:numPr>
          <w:ilvl w:val="0"/>
          <w:numId w:val="0"/>
        </w:numPr>
        <w:ind w:right="0"/>
        <w:jc w:val="left"/>
        <w:rPr>
          <w:rFonts w:cs="Arial"/>
          <w:color w:val="auto"/>
        </w:rPr>
      </w:pPr>
    </w:p>
    <w:p w:rsidR="00877B42" w:rsidRPr="00215583" w:rsidRDefault="008B17E3" w:rsidP="00491F17">
      <w:pPr>
        <w:pStyle w:val="Text"/>
        <w:numPr>
          <w:ilvl w:val="0"/>
          <w:numId w:val="0"/>
        </w:numPr>
        <w:ind w:left="851" w:right="0"/>
        <w:rPr>
          <w:rFonts w:cs="Arial"/>
          <w:color w:val="auto"/>
        </w:rPr>
      </w:pPr>
      <w:r w:rsidRPr="00215583">
        <w:rPr>
          <w:rFonts w:cs="Arial"/>
          <w:color w:val="auto"/>
        </w:rPr>
        <w:t>Für Beiträge in eine Direktversicherung oder an eine Pensionskasse beträgt d</w:t>
      </w:r>
      <w:r w:rsidR="00877B42" w:rsidRPr="00215583">
        <w:rPr>
          <w:rFonts w:cs="Arial"/>
          <w:color w:val="auto"/>
        </w:rPr>
        <w:t xml:space="preserve">ie pauschale Lohnsteuer nach § 40b EStG 20 % des Versicherungsbeitrages. Die individuelle Kirchenlohnsteuer ist nicht bundeseinheitlich geregelt; sie beträgt je nach Bundesland 8 % oder 9 % der pauschalen Lohnsteuer. Es wird ein Solidaritätszuschlag von 5,5 % auf die pauschale Lohnsteuer erhoben. Bei 8 % bzw. 9 % individueller Kirchenlohnsteuer beträgt die steuerliche Gesamtbelastung des Versicherungsbeitrages 22,7 % bzw. 22,9 %. </w:t>
      </w:r>
      <w:r w:rsidR="00877B42" w:rsidRPr="00215583">
        <w:rPr>
          <w:rFonts w:cs="Arial"/>
          <w:b/>
          <w:color w:val="auto"/>
        </w:rPr>
        <w:t xml:space="preserve">Voraussetzung für die Nutzung des § 40b EStG ist, dass </w:t>
      </w:r>
      <w:r w:rsidR="00D7694A" w:rsidRPr="00215583">
        <w:rPr>
          <w:rFonts w:cs="Arial"/>
          <w:b/>
          <w:color w:val="auto"/>
        </w:rPr>
        <w:t>f</w:t>
      </w:r>
      <w:r w:rsidR="00804561" w:rsidRPr="00215583">
        <w:rPr>
          <w:rFonts w:cs="Arial"/>
          <w:b/>
          <w:color w:val="auto"/>
        </w:rPr>
        <w:t>ür den Arbeitnehmer vor dem 01.01.</w:t>
      </w:r>
      <w:r w:rsidR="00D7694A" w:rsidRPr="00215583">
        <w:rPr>
          <w:rFonts w:cs="Arial"/>
          <w:b/>
          <w:color w:val="auto"/>
        </w:rPr>
        <w:t>2018 mindestens ein Beitrag nach § 40b EStG pauschal besteuert wurde.</w:t>
      </w:r>
      <w:r w:rsidR="00877B42" w:rsidRPr="00215583">
        <w:rPr>
          <w:rFonts w:cs="Arial"/>
          <w:color w:val="auto"/>
        </w:rPr>
        <w:t xml:space="preserve"> Im Rahmen der Pensionskasse kann § 40b EStG darüber hinaus nur d</w:t>
      </w:r>
      <w:r w:rsidR="00DC6218" w:rsidRPr="00215583">
        <w:rPr>
          <w:rFonts w:cs="Arial"/>
          <w:color w:val="auto"/>
        </w:rPr>
        <w:t>ann genutzt werden, wenn zuvor 8</w:t>
      </w:r>
      <w:r w:rsidR="00877B42" w:rsidRPr="00215583">
        <w:rPr>
          <w:rFonts w:cs="Arial"/>
          <w:color w:val="auto"/>
        </w:rPr>
        <w:t xml:space="preserve"> % der BBG DRV/West ausgeschöpft wurden.</w:t>
      </w:r>
    </w:p>
    <w:p w:rsidR="00877B42" w:rsidRPr="00215583" w:rsidRDefault="00877B42" w:rsidP="00491F17">
      <w:pPr>
        <w:pStyle w:val="Text"/>
        <w:numPr>
          <w:ilvl w:val="0"/>
          <w:numId w:val="0"/>
        </w:numPr>
        <w:ind w:left="567" w:right="0" w:hanging="567"/>
        <w:rPr>
          <w:rFonts w:cs="Arial"/>
          <w:color w:val="auto"/>
        </w:rPr>
      </w:pPr>
    </w:p>
    <w:p w:rsidR="00877B42" w:rsidRPr="00577ADA" w:rsidRDefault="00877B42" w:rsidP="00491F17">
      <w:pPr>
        <w:pStyle w:val="Text"/>
        <w:numPr>
          <w:ilvl w:val="0"/>
          <w:numId w:val="0"/>
        </w:numPr>
        <w:ind w:left="851" w:right="0"/>
        <w:rPr>
          <w:rFonts w:cs="Arial"/>
          <w:color w:val="auto"/>
        </w:rPr>
      </w:pPr>
      <w:r w:rsidRPr="00215583">
        <w:rPr>
          <w:rFonts w:cs="Arial"/>
          <w:color w:val="auto"/>
        </w:rPr>
        <w:t>„Pauschalierungsklausel“: Im Versicherungsvertrag wird zwingend unwiderruflich vereinbart, dass während der Dauer des Dienstverhältnisses eine Übertragung der Versicherungsnehmer-Eigenschaft und eine Abtretung von Rechten aus diesem Vertrag auf den versicherten Mitarbeiter bis zu dem Zeitpunkt, in dem dieser sein 59. Lebensjahr vollendet, insoweit ausgeschlossen ist, als die Beiträge vom Arbeitgeber entrichtet worden sind. Es wird im Versicherungsvertrag zudem vereinbart werden, dass insoweit die Abtretung oder Beleihung des unwiderruflichen Bezugsrechts durch den versicherten Mitarbeiter ausgeschlossen ist.</w:t>
      </w:r>
    </w:p>
    <w:sectPr w:rsidR="00877B42" w:rsidRPr="00577ADA" w:rsidSect="00AE0726">
      <w:headerReference w:type="even" r:id="rId8"/>
      <w:headerReference w:type="default" r:id="rId9"/>
      <w:footerReference w:type="default" r:id="rId10"/>
      <w:headerReference w:type="first" r:id="rId11"/>
      <w:footerReference w:type="first" r:id="rId12"/>
      <w:footnotePr>
        <w:pos w:val="beneathText"/>
      </w:footnotePr>
      <w:endnotePr>
        <w:numFmt w:val="decimal"/>
      </w:endnotePr>
      <w:pgSz w:w="11907" w:h="16839" w:code="9"/>
      <w:pgMar w:top="851" w:right="850" w:bottom="567" w:left="1134" w:header="284" w:footer="305" w:gutter="0"/>
      <w:paperSrc w:first="2" w:other="2"/>
      <w:pgNumType w:start="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B32" w:rsidRDefault="00434B32">
      <w:r>
        <w:separator/>
      </w:r>
    </w:p>
  </w:endnote>
  <w:endnote w:type="continuationSeparator" w:id="0">
    <w:p w:rsidR="00434B32" w:rsidRDefault="00434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lianz Sans Light">
    <w:altName w:val="Times New Roman"/>
    <w:charset w:val="00"/>
    <w:family w:val="auto"/>
    <w:pitch w:val="variable"/>
    <w:sig w:usb0="00000001" w:usb1="5000214A" w:usb2="00000010" w:usb3="00000000" w:csb0="000000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lianz Neo Light">
    <w:altName w:val="Arial"/>
    <w:panose1 w:val="00000000000000000000"/>
    <w:charset w:val="00"/>
    <w:family w:val="swiss"/>
    <w:notTrueType/>
    <w:pitch w:val="variable"/>
    <w:sig w:usb0="00000001" w:usb1="00000001" w:usb2="00000000" w:usb3="00000000" w:csb0="00000093" w:csb1="00000000"/>
  </w:font>
  <w:font w:name="Allianz Sans">
    <w:altName w:val="Arial Narrow"/>
    <w:charset w:val="00"/>
    <w:family w:val="auto"/>
    <w:pitch w:val="variable"/>
    <w:sig w:usb0="800000AF" w:usb1="5000214A" w:usb2="00000010" w:usb3="00000000" w:csb0="000000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7456632"/>
      <w:docPartObj>
        <w:docPartGallery w:val="Page Numbers (Bottom of Page)"/>
        <w:docPartUnique/>
      </w:docPartObj>
    </w:sdtPr>
    <w:sdtEndPr>
      <w:rPr>
        <w:color w:val="808080" w:themeColor="background1" w:themeShade="80"/>
        <w:sz w:val="14"/>
      </w:rPr>
    </w:sdtEndPr>
    <w:sdtContent>
      <w:p w:rsidR="00AE0726" w:rsidRPr="00AE0726" w:rsidRDefault="00AE0726">
        <w:pPr>
          <w:pStyle w:val="Fuzeile"/>
          <w:jc w:val="right"/>
          <w:rPr>
            <w:color w:val="808080" w:themeColor="background1" w:themeShade="80"/>
            <w:sz w:val="14"/>
          </w:rPr>
        </w:pPr>
        <w:r w:rsidRPr="00AE0726">
          <w:rPr>
            <w:color w:val="808080" w:themeColor="background1" w:themeShade="80"/>
            <w:sz w:val="14"/>
          </w:rPr>
          <w:fldChar w:fldCharType="begin"/>
        </w:r>
        <w:r w:rsidRPr="00AE0726">
          <w:rPr>
            <w:color w:val="808080" w:themeColor="background1" w:themeShade="80"/>
            <w:sz w:val="14"/>
          </w:rPr>
          <w:instrText>PAGE   \* MERGEFORMAT</w:instrText>
        </w:r>
        <w:r w:rsidRPr="00AE0726">
          <w:rPr>
            <w:color w:val="808080" w:themeColor="background1" w:themeShade="80"/>
            <w:sz w:val="14"/>
          </w:rPr>
          <w:fldChar w:fldCharType="separate"/>
        </w:r>
        <w:r>
          <w:rPr>
            <w:noProof/>
            <w:color w:val="808080" w:themeColor="background1" w:themeShade="80"/>
            <w:sz w:val="14"/>
          </w:rPr>
          <w:t>1</w:t>
        </w:r>
        <w:r w:rsidRPr="00AE0726">
          <w:rPr>
            <w:color w:val="808080" w:themeColor="background1" w:themeShade="80"/>
            <w:sz w:val="14"/>
          </w:rPr>
          <w:fldChar w:fldCharType="end"/>
        </w:r>
      </w:p>
    </w:sdtContent>
  </w:sdt>
  <w:p w:rsidR="00AE0726" w:rsidRDefault="00AE072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B1A" w:rsidRPr="006E41CE" w:rsidRDefault="009D0B1A" w:rsidP="00F90F52">
    <w:pPr>
      <w:pStyle w:val="Fuzeile"/>
      <w:tabs>
        <w:tab w:val="clear" w:pos="4536"/>
        <w:tab w:val="clear" w:pos="9072"/>
        <w:tab w:val="left" w:pos="1701"/>
        <w:tab w:val="right" w:pos="9639"/>
      </w:tabs>
      <w:rPr>
        <w:rFonts w:ascii="Allianz Sans Light" w:hAnsi="Allianz Sans Light"/>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B32" w:rsidRDefault="00434B32">
      <w:r>
        <w:separator/>
      </w:r>
    </w:p>
  </w:footnote>
  <w:footnote w:type="continuationSeparator" w:id="0">
    <w:p w:rsidR="00434B32" w:rsidRDefault="00434B32">
      <w:r>
        <w:continuationSeparator/>
      </w:r>
    </w:p>
  </w:footnote>
  <w:footnote w:id="1">
    <w:p w:rsidR="000E0D51" w:rsidRPr="006E41CE" w:rsidRDefault="000E0D51" w:rsidP="000E0D51">
      <w:pPr>
        <w:pStyle w:val="Funotentext"/>
        <w:ind w:left="284" w:right="-142" w:hanging="284"/>
        <w:jc w:val="left"/>
        <w:rPr>
          <w:rFonts w:ascii="Allianz Sans Light" w:hAnsi="Allianz Sans Light"/>
          <w:sz w:val="18"/>
          <w:szCs w:val="18"/>
        </w:rPr>
      </w:pPr>
      <w:r w:rsidRPr="006E41CE">
        <w:rPr>
          <w:rStyle w:val="Funotenzeichen"/>
          <w:rFonts w:ascii="Allianz Sans Light" w:hAnsi="Allianz Sans Light"/>
          <w:sz w:val="16"/>
          <w:szCs w:val="16"/>
        </w:rPr>
        <w:footnoteRef/>
      </w:r>
      <w:r w:rsidRPr="006E41CE">
        <w:rPr>
          <w:rFonts w:ascii="Allianz Sans Light" w:hAnsi="Allianz Sans Light"/>
          <w:sz w:val="16"/>
          <w:szCs w:val="16"/>
        </w:rPr>
        <w:t xml:space="preserve"> </w:t>
      </w:r>
      <w:r w:rsidRPr="006E41CE">
        <w:rPr>
          <w:rFonts w:ascii="Allianz Sans Light" w:hAnsi="Allianz Sans Light"/>
          <w:sz w:val="16"/>
          <w:szCs w:val="16"/>
        </w:rPr>
        <w:tab/>
      </w:r>
      <w:r w:rsidRPr="00BB1A49">
        <w:rPr>
          <w:rFonts w:ascii="Allianz Sans Light" w:hAnsi="Allianz Sans Light"/>
          <w:sz w:val="16"/>
          <w:szCs w:val="16"/>
        </w:rPr>
        <w:t>Der Mitarbeiter verzichtet hierzu unwiderruflich auf seinen bisherigen Anspruch auf vermögenswirksame Leistungen.</w:t>
      </w:r>
    </w:p>
  </w:footnote>
  <w:footnote w:id="2">
    <w:p w:rsidR="00BF512C" w:rsidRDefault="00BF512C" w:rsidP="00BF512C">
      <w:pPr>
        <w:pStyle w:val="Funotentext"/>
        <w:jc w:val="left"/>
        <w:rPr>
          <w:rFonts w:ascii="Allianz Sans Light" w:hAnsi="Allianz Sans Light"/>
          <w:sz w:val="16"/>
          <w:szCs w:val="16"/>
        </w:rPr>
      </w:pPr>
      <w:r>
        <w:rPr>
          <w:rFonts w:ascii="Allianz Sans Light" w:hAnsi="Allianz Sans Light"/>
          <w:sz w:val="16"/>
          <w:szCs w:val="16"/>
          <w:vertAlign w:val="superscript"/>
        </w:rPr>
        <w:t xml:space="preserve">2 </w:t>
      </w:r>
      <w:r>
        <w:rPr>
          <w:rFonts w:ascii="Allianz Sans Light" w:hAnsi="Allianz Sans Light"/>
          <w:sz w:val="16"/>
          <w:szCs w:val="16"/>
        </w:rPr>
        <w:t xml:space="preserve">     </w:t>
      </w:r>
      <w:r w:rsidR="00743F16" w:rsidRPr="006E41CE">
        <w:rPr>
          <w:rFonts w:ascii="Allianz Sans Light" w:hAnsi="Allianz Sans Light"/>
          <w:sz w:val="16"/>
          <w:szCs w:val="16"/>
        </w:rPr>
        <w:t>Im Gruppenvertrag muss eine entsprechende Dynamisierung vorgesehen sein. Die steuerlichen Fördergrenzen (siehe steuerliche Hinweise) sind zu</w:t>
      </w:r>
    </w:p>
    <w:p w:rsidR="00743F16" w:rsidRPr="00743F16" w:rsidRDefault="00BF512C" w:rsidP="00BF512C">
      <w:pPr>
        <w:pStyle w:val="Funotentext"/>
        <w:spacing w:after="240"/>
        <w:jc w:val="left"/>
        <w:rPr>
          <w:sz w:val="16"/>
          <w:szCs w:val="16"/>
        </w:rPr>
      </w:pPr>
      <w:r>
        <w:rPr>
          <w:rFonts w:ascii="Allianz Sans Light" w:hAnsi="Allianz Sans Light"/>
          <w:sz w:val="16"/>
          <w:szCs w:val="16"/>
        </w:rPr>
        <w:t xml:space="preserve">   </w:t>
      </w:r>
      <w:r w:rsidR="00743F16" w:rsidRPr="006E41CE">
        <w:rPr>
          <w:rFonts w:ascii="Allianz Sans Light" w:hAnsi="Allianz Sans Light"/>
          <w:sz w:val="16"/>
          <w:szCs w:val="16"/>
        </w:rPr>
        <w:t xml:space="preserve"> </w:t>
      </w:r>
      <w:r>
        <w:rPr>
          <w:rFonts w:ascii="Allianz Sans Light" w:hAnsi="Allianz Sans Light"/>
          <w:sz w:val="16"/>
          <w:szCs w:val="16"/>
        </w:rPr>
        <w:t xml:space="preserve">   </w:t>
      </w:r>
      <w:r w:rsidR="00743F16" w:rsidRPr="006E41CE">
        <w:rPr>
          <w:rFonts w:ascii="Allianz Sans Light" w:hAnsi="Allianz Sans Light"/>
          <w:sz w:val="16"/>
          <w:szCs w:val="16"/>
        </w:rPr>
        <w:t>beachten.</w:t>
      </w:r>
    </w:p>
  </w:footnote>
  <w:footnote w:id="3">
    <w:p w:rsidR="007121FE" w:rsidRDefault="007121FE" w:rsidP="007121FE">
      <w:pPr>
        <w:pStyle w:val="Funotentext"/>
        <w:spacing w:before="45"/>
        <w:ind w:left="284" w:right="-142" w:hanging="284"/>
        <w:rPr>
          <w:rFonts w:cs="Arial"/>
          <w:sz w:val="16"/>
          <w:szCs w:val="18"/>
        </w:rPr>
      </w:pPr>
      <w:r>
        <w:rPr>
          <w:rStyle w:val="Funotenzeichen"/>
          <w:rFonts w:ascii="Allianz Sans Light" w:hAnsi="Allianz Sans Light"/>
          <w:sz w:val="16"/>
          <w:szCs w:val="18"/>
        </w:rPr>
        <w:t>3</w:t>
      </w:r>
      <w:r w:rsidRPr="00022C3E">
        <w:rPr>
          <w:rFonts w:ascii="Allianz Sans Light" w:hAnsi="Allianz Sans Light"/>
          <w:sz w:val="18"/>
        </w:rPr>
        <w:t xml:space="preserve"> </w:t>
      </w:r>
      <w:r w:rsidRPr="00022C3E">
        <w:rPr>
          <w:rFonts w:ascii="Allianz Sans Light" w:hAnsi="Allianz Sans Light"/>
          <w:sz w:val="18"/>
        </w:rPr>
        <w:tab/>
      </w:r>
      <w:r w:rsidRPr="00986479">
        <w:rPr>
          <w:rFonts w:cs="Arial"/>
          <w:sz w:val="16"/>
          <w:szCs w:val="18"/>
        </w:rPr>
        <w:t>Der Arbeitgeber ist gemäß § 10 BetrAVG verpflichtet, Beiträge zur Insolvenzsicherung an den PSVaG zu entrichten. Es wird mit dem Pensionsfonds vertraglich vereinbart und der Pensionsfonds dazu bevollmächtigt, die Beiträge für die Insolvenzsicherung zu zahlen</w:t>
      </w:r>
      <w:r w:rsidRPr="00986479">
        <w:rPr>
          <w:rFonts w:cs="Arial"/>
          <w:b/>
          <w:sz w:val="16"/>
          <w:szCs w:val="18"/>
        </w:rPr>
        <w:t>. In der Anwartschaftsphase werden die Beiträge durch Verkauf von Anteileinheiten vom Pensionsfonds gezahlt, soweit die Mindestleistung nicht berührt ist und die Beiträge für den biometrischen Risikoausgleich geleistet werden können. In der Rentenphase wird der vom Pensionsfonds erwirtschaftete Überschuss, an dem der Pensionsfonds nach Maßgabe des Pensionsplans die Versorgungsverhältnisse beteiligt, unter Berücksichtigung der Kosten der Insolvenzsicherung festgelegt.</w:t>
      </w:r>
      <w:r w:rsidRPr="00986479">
        <w:rPr>
          <w:rFonts w:cs="Arial"/>
          <w:sz w:val="16"/>
          <w:szCs w:val="18"/>
        </w:rPr>
        <w:t xml:space="preserve"> Die näheren Einzelheiten ergeben sich aus dem Pensionsplan.</w:t>
      </w:r>
    </w:p>
    <w:p w:rsidR="00986479" w:rsidRPr="00986479" w:rsidRDefault="00986479" w:rsidP="000D242B">
      <w:pPr>
        <w:pStyle w:val="Funotentext"/>
        <w:spacing w:before="45"/>
        <w:ind w:left="284" w:right="-142" w:hanging="284"/>
        <w:jc w:val="left"/>
        <w:rPr>
          <w:rFonts w:cs="Arial"/>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B1A" w:rsidRDefault="009D0B1A" w:rsidP="00FD2FCB">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3</w:t>
    </w:r>
    <w:r>
      <w:rPr>
        <w:rStyle w:val="Seitenzahl"/>
      </w:rPr>
      <w:fldChar w:fldCharType="end"/>
    </w:r>
  </w:p>
  <w:p w:rsidR="009D0B1A" w:rsidRDefault="009D0B1A" w:rsidP="0084105E">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726" w:rsidRPr="00AE0726" w:rsidRDefault="00AE0726">
    <w:pPr>
      <w:pStyle w:val="Kopfzeile"/>
      <w:jc w:val="right"/>
      <w:rPr>
        <w:sz w:val="16"/>
      </w:rPr>
    </w:pPr>
  </w:p>
  <w:p w:rsidR="009D0B1A" w:rsidRPr="00743F16" w:rsidRDefault="009D0B1A">
    <w:pPr>
      <w:widowControl w:val="0"/>
      <w:tabs>
        <w:tab w:val="left" w:pos="1584"/>
        <w:tab w:val="left" w:pos="6624"/>
        <w:tab w:val="decimal" w:pos="8352"/>
      </w:tabs>
      <w:ind w:right="-709"/>
      <w:rPr>
        <w:rFonts w:ascii="Allianz Sans" w:hAnsi="Allianz Sans"/>
        <w:snapToGrid w:val="0"/>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726" w:rsidRDefault="00AE0726">
    <w:pPr>
      <w:pStyle w:val="Kopfzeile"/>
    </w:pP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90BB6"/>
    <w:multiLevelType w:val="singleLevel"/>
    <w:tmpl w:val="C9F679E0"/>
    <w:lvl w:ilvl="0">
      <w:start w:val="1"/>
      <w:numFmt w:val="bullet"/>
      <w:pStyle w:val="Pfeil"/>
      <w:lvlText w:val=""/>
      <w:lvlJc w:val="left"/>
      <w:pPr>
        <w:tabs>
          <w:tab w:val="num" w:pos="397"/>
        </w:tabs>
        <w:ind w:left="397" w:hanging="397"/>
      </w:pPr>
      <w:rPr>
        <w:rFonts w:ascii="Wingdings" w:hAnsi="Wingdings" w:hint="default"/>
      </w:rPr>
    </w:lvl>
  </w:abstractNum>
  <w:abstractNum w:abstractNumId="1" w15:restartNumberingAfterBreak="0">
    <w:nsid w:val="0E335BAC"/>
    <w:multiLevelType w:val="multilevel"/>
    <w:tmpl w:val="E5CED328"/>
    <w:lvl w:ilvl="0">
      <w:start w:val="1"/>
      <w:numFmt w:val="upperLetter"/>
      <w:pStyle w:val="Listennummer"/>
      <w:lvlText w:val="%1"/>
      <w:lvlJc w:val="left"/>
      <w:pPr>
        <w:tabs>
          <w:tab w:val="num" w:pos="360"/>
        </w:tabs>
        <w:ind w:left="360" w:hanging="360"/>
      </w:pPr>
      <w:rPr>
        <w:rFonts w:ascii="Courier New" w:hAnsi="Courier New" w:hint="default"/>
        <w:b w:val="0"/>
        <w:i w:val="0"/>
        <w:sz w:val="24"/>
        <w:u w:val="none"/>
      </w:rPr>
    </w:lvl>
    <w:lvl w:ilvl="1">
      <w:start w:val="1"/>
      <w:numFmt w:val="upperRoman"/>
      <w:pStyle w:val="Listennummer2"/>
      <w:lvlText w:val="%2"/>
      <w:lvlJc w:val="left"/>
      <w:pPr>
        <w:tabs>
          <w:tab w:val="num" w:pos="1080"/>
        </w:tabs>
        <w:ind w:left="840" w:hanging="480"/>
      </w:pPr>
      <w:rPr>
        <w:rFonts w:ascii="Courier New" w:hAnsi="Courier New" w:hint="default"/>
        <w:b w:val="0"/>
        <w:i w:val="0"/>
        <w:sz w:val="24"/>
      </w:rPr>
    </w:lvl>
    <w:lvl w:ilvl="2">
      <w:start w:val="1"/>
      <w:numFmt w:val="decimal"/>
      <w:pStyle w:val="Listennummer3"/>
      <w:lvlText w:val="%3."/>
      <w:lvlJc w:val="left"/>
      <w:pPr>
        <w:tabs>
          <w:tab w:val="num" w:pos="840"/>
        </w:tabs>
        <w:ind w:left="840" w:hanging="480"/>
      </w:pPr>
      <w:rPr>
        <w:rFonts w:ascii="Courier New" w:hAnsi="Courier New" w:hint="default"/>
        <w:b w:val="0"/>
        <w:i w:val="0"/>
        <w:sz w:val="24"/>
      </w:rPr>
    </w:lvl>
    <w:lvl w:ilvl="3">
      <w:start w:val="1"/>
      <w:numFmt w:val="decimal"/>
      <w:pStyle w:val="Listennummer4"/>
      <w:lvlText w:val="%4."/>
      <w:lvlJc w:val="left"/>
      <w:pPr>
        <w:tabs>
          <w:tab w:val="num" w:pos="1200"/>
        </w:tabs>
        <w:ind w:left="1200" w:hanging="360"/>
      </w:pPr>
      <w:rPr>
        <w:rFonts w:ascii="Courier New" w:hAnsi="Courier New" w:hint="default"/>
        <w:b w:val="0"/>
        <w:i w:val="0"/>
        <w:sz w:val="24"/>
      </w:rPr>
    </w:lvl>
    <w:lvl w:ilvl="4">
      <w:start w:val="1"/>
      <w:numFmt w:val="lowerLetter"/>
      <w:pStyle w:val="Listennummer5"/>
      <w:lvlText w:val="%5)"/>
      <w:lvlJc w:val="left"/>
      <w:pPr>
        <w:tabs>
          <w:tab w:val="num" w:pos="1200"/>
        </w:tabs>
        <w:ind w:left="1200" w:hanging="360"/>
      </w:pPr>
      <w:rPr>
        <w:rFonts w:ascii="Courier New" w:hAnsi="Courier New" w:hint="default"/>
        <w:b w:val="0"/>
        <w:i w:val="0"/>
        <w:sz w:val="24"/>
      </w:rPr>
    </w:lvl>
    <w:lvl w:ilvl="5">
      <w:start w:val="1"/>
      <w:numFmt w:val="lowerLetter"/>
      <w:pStyle w:val="Listennummer6"/>
      <w:lvlText w:val="%6)"/>
      <w:lvlJc w:val="left"/>
      <w:pPr>
        <w:tabs>
          <w:tab w:val="num" w:pos="1560"/>
        </w:tabs>
        <w:ind w:left="1560" w:hanging="360"/>
      </w:pPr>
      <w:rPr>
        <w:rFonts w:ascii="Courier New" w:hAnsi="Courier New" w:hint="default"/>
        <w:b w:val="0"/>
        <w:i w:val="0"/>
        <w:sz w:val="24"/>
      </w:rPr>
    </w:lvl>
    <w:lvl w:ilvl="6">
      <w:start w:val="1"/>
      <w:numFmt w:val="lowerLetter"/>
      <w:pStyle w:val="Listennummer7"/>
      <w:lvlText w:val="%7%6)"/>
      <w:lvlJc w:val="left"/>
      <w:pPr>
        <w:tabs>
          <w:tab w:val="num" w:pos="2040"/>
        </w:tabs>
        <w:ind w:left="2040" w:hanging="480"/>
      </w:pPr>
      <w:rPr>
        <w:rFonts w:ascii="Courier New" w:hAnsi="Courier New" w:hint="default"/>
        <w:b w:val="0"/>
        <w:i w:val="0"/>
        <w:sz w:val="24"/>
      </w:rPr>
    </w:lvl>
    <w:lvl w:ilvl="7">
      <w:start w:val="1"/>
      <w:numFmt w:val="lowerLetter"/>
      <w:lvlText w:val="(%8)"/>
      <w:lvlJc w:val="left"/>
      <w:pPr>
        <w:tabs>
          <w:tab w:val="num" w:pos="576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2522A24"/>
    <w:multiLevelType w:val="singleLevel"/>
    <w:tmpl w:val="E1C24ADE"/>
    <w:lvl w:ilvl="0">
      <w:start w:val="8"/>
      <w:numFmt w:val="bullet"/>
      <w:lvlText w:val=""/>
      <w:lvlJc w:val="left"/>
      <w:pPr>
        <w:tabs>
          <w:tab w:val="num" w:pos="577"/>
        </w:tabs>
        <w:ind w:left="577" w:hanging="435"/>
      </w:pPr>
      <w:rPr>
        <w:rFonts w:ascii="Wingdings" w:hAnsi="Wingdings" w:hint="default"/>
      </w:rPr>
    </w:lvl>
  </w:abstractNum>
  <w:abstractNum w:abstractNumId="3" w15:restartNumberingAfterBreak="0">
    <w:nsid w:val="37E519BE"/>
    <w:multiLevelType w:val="singleLevel"/>
    <w:tmpl w:val="2382826C"/>
    <w:lvl w:ilvl="0">
      <w:start w:val="1"/>
      <w:numFmt w:val="bullet"/>
      <w:pStyle w:val="Raute"/>
      <w:lvlText w:val=""/>
      <w:lvlJc w:val="left"/>
      <w:pPr>
        <w:tabs>
          <w:tab w:val="num" w:pos="360"/>
        </w:tabs>
        <w:ind w:left="360" w:hanging="360"/>
      </w:pPr>
      <w:rPr>
        <w:rFonts w:ascii="Symbol" w:hAnsi="Symbol" w:hint="default"/>
      </w:rPr>
    </w:lvl>
  </w:abstractNum>
  <w:abstractNum w:abstractNumId="4" w15:restartNumberingAfterBreak="0">
    <w:nsid w:val="3EB4318E"/>
    <w:multiLevelType w:val="hybridMultilevel"/>
    <w:tmpl w:val="BB66D0C2"/>
    <w:lvl w:ilvl="0" w:tplc="C7BACDB0">
      <w:start w:val="1"/>
      <w:numFmt w:val="decimal"/>
      <w:pStyle w:val="Formatvorlage2"/>
      <w:lvlText w:val="(%1) "/>
      <w:lvlJc w:val="left"/>
      <w:pPr>
        <w:ind w:left="360" w:hanging="360"/>
      </w:pPr>
      <w:rPr>
        <w:rFonts w:hint="default"/>
      </w:rPr>
    </w:lvl>
    <w:lvl w:ilvl="1" w:tplc="8A9A9F68" w:tentative="1">
      <w:start w:val="1"/>
      <w:numFmt w:val="lowerLetter"/>
      <w:lvlText w:val="%2."/>
      <w:lvlJc w:val="left"/>
      <w:pPr>
        <w:ind w:left="1440" w:hanging="360"/>
      </w:pPr>
    </w:lvl>
    <w:lvl w:ilvl="2" w:tplc="0AD26412" w:tentative="1">
      <w:start w:val="1"/>
      <w:numFmt w:val="lowerRoman"/>
      <w:lvlText w:val="%3."/>
      <w:lvlJc w:val="right"/>
      <w:pPr>
        <w:ind w:left="2160" w:hanging="180"/>
      </w:pPr>
    </w:lvl>
    <w:lvl w:ilvl="3" w:tplc="9B06E4AC" w:tentative="1">
      <w:start w:val="1"/>
      <w:numFmt w:val="decimal"/>
      <w:lvlText w:val="%4."/>
      <w:lvlJc w:val="left"/>
      <w:pPr>
        <w:ind w:left="2880" w:hanging="360"/>
      </w:pPr>
    </w:lvl>
    <w:lvl w:ilvl="4" w:tplc="277AE454" w:tentative="1">
      <w:start w:val="1"/>
      <w:numFmt w:val="lowerLetter"/>
      <w:lvlText w:val="%5."/>
      <w:lvlJc w:val="left"/>
      <w:pPr>
        <w:ind w:left="3600" w:hanging="360"/>
      </w:pPr>
    </w:lvl>
    <w:lvl w:ilvl="5" w:tplc="1514E8A4" w:tentative="1">
      <w:start w:val="1"/>
      <w:numFmt w:val="lowerRoman"/>
      <w:lvlText w:val="%6."/>
      <w:lvlJc w:val="right"/>
      <w:pPr>
        <w:ind w:left="4320" w:hanging="180"/>
      </w:pPr>
    </w:lvl>
    <w:lvl w:ilvl="6" w:tplc="916076DC" w:tentative="1">
      <w:start w:val="1"/>
      <w:numFmt w:val="decimal"/>
      <w:lvlText w:val="%7."/>
      <w:lvlJc w:val="left"/>
      <w:pPr>
        <w:ind w:left="5040" w:hanging="360"/>
      </w:pPr>
    </w:lvl>
    <w:lvl w:ilvl="7" w:tplc="45342700" w:tentative="1">
      <w:start w:val="1"/>
      <w:numFmt w:val="lowerLetter"/>
      <w:lvlText w:val="%8."/>
      <w:lvlJc w:val="left"/>
      <w:pPr>
        <w:ind w:left="5760" w:hanging="360"/>
      </w:pPr>
    </w:lvl>
    <w:lvl w:ilvl="8" w:tplc="9738E438" w:tentative="1">
      <w:start w:val="1"/>
      <w:numFmt w:val="lowerRoman"/>
      <w:lvlText w:val="%9."/>
      <w:lvlJc w:val="right"/>
      <w:pPr>
        <w:ind w:left="6480" w:hanging="180"/>
      </w:pPr>
    </w:lvl>
  </w:abstractNum>
  <w:abstractNum w:abstractNumId="5" w15:restartNumberingAfterBreak="0">
    <w:nsid w:val="42310268"/>
    <w:multiLevelType w:val="hybridMultilevel"/>
    <w:tmpl w:val="0D4EDE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47A3577"/>
    <w:multiLevelType w:val="hybridMultilevel"/>
    <w:tmpl w:val="B08C985A"/>
    <w:lvl w:ilvl="0" w:tplc="03FE72E8">
      <w:numFmt w:val="bullet"/>
      <w:lvlText w:val="-"/>
      <w:lvlJc w:val="left"/>
      <w:pPr>
        <w:ind w:left="927" w:hanging="360"/>
      </w:pPr>
      <w:rPr>
        <w:rFonts w:ascii="Allianz Sans Light" w:eastAsia="Times New Roman" w:hAnsi="Allianz Sans Light"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7" w15:restartNumberingAfterBreak="0">
    <w:nsid w:val="50E51A8C"/>
    <w:multiLevelType w:val="hybridMultilevel"/>
    <w:tmpl w:val="B9B030AE"/>
    <w:lvl w:ilvl="0" w:tplc="E1C24ADE">
      <w:start w:val="8"/>
      <w:numFmt w:val="bullet"/>
      <w:lvlText w:val=""/>
      <w:lvlJc w:val="left"/>
      <w:pPr>
        <w:tabs>
          <w:tab w:val="num" w:pos="719"/>
        </w:tabs>
        <w:ind w:left="719" w:hanging="435"/>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0842F5"/>
    <w:multiLevelType w:val="singleLevel"/>
    <w:tmpl w:val="87B46DD2"/>
    <w:lvl w:ilvl="0">
      <w:start w:val="1"/>
      <w:numFmt w:val="decimal"/>
      <w:pStyle w:val="Text"/>
      <w:lvlText w:val="%1)"/>
      <w:lvlJc w:val="left"/>
      <w:pPr>
        <w:tabs>
          <w:tab w:val="num" w:pos="360"/>
        </w:tabs>
        <w:ind w:left="360" w:hanging="360"/>
      </w:pPr>
    </w:lvl>
  </w:abstractNum>
  <w:abstractNum w:abstractNumId="9" w15:restartNumberingAfterBreak="0">
    <w:nsid w:val="56ED1C72"/>
    <w:multiLevelType w:val="hybridMultilevel"/>
    <w:tmpl w:val="E46A78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71161FB"/>
    <w:multiLevelType w:val="singleLevel"/>
    <w:tmpl w:val="4EB6E9FC"/>
    <w:lvl w:ilvl="0">
      <w:start w:val="1"/>
      <w:numFmt w:val="decimal"/>
      <w:pStyle w:val="Gliederung"/>
      <w:lvlText w:val="%1."/>
      <w:lvlJc w:val="left"/>
      <w:pPr>
        <w:tabs>
          <w:tab w:val="num" w:pos="360"/>
        </w:tabs>
        <w:ind w:left="360" w:hanging="360"/>
      </w:pPr>
    </w:lvl>
  </w:abstractNum>
  <w:abstractNum w:abstractNumId="11" w15:restartNumberingAfterBreak="0">
    <w:nsid w:val="5CC66B7B"/>
    <w:multiLevelType w:val="hybridMultilevel"/>
    <w:tmpl w:val="47B8B6D8"/>
    <w:lvl w:ilvl="0" w:tplc="2EF4A672">
      <w:start w:val="8"/>
      <w:numFmt w:val="decimal"/>
      <w:lvlText w:val="%1."/>
      <w:lvlJc w:val="left"/>
      <w:pPr>
        <w:tabs>
          <w:tab w:val="num" w:pos="360"/>
        </w:tabs>
        <w:ind w:left="360" w:hanging="360"/>
      </w:pPr>
      <w:rPr>
        <w:rFonts w:hint="default"/>
        <w:b w:val="0"/>
        <w:strike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FAA3E48"/>
    <w:multiLevelType w:val="hybridMultilevel"/>
    <w:tmpl w:val="4746B7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DBC1A7D"/>
    <w:multiLevelType w:val="hybridMultilevel"/>
    <w:tmpl w:val="DB4CB50E"/>
    <w:lvl w:ilvl="0" w:tplc="B15EDE7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18725C9"/>
    <w:multiLevelType w:val="hybridMultilevel"/>
    <w:tmpl w:val="9E326CAA"/>
    <w:lvl w:ilvl="0" w:tplc="2C5C536C">
      <w:start w:val="8"/>
      <w:numFmt w:val="decimal"/>
      <w:lvlText w:val="%1."/>
      <w:lvlJc w:val="left"/>
      <w:pPr>
        <w:tabs>
          <w:tab w:val="num" w:pos="360"/>
        </w:tabs>
        <w:ind w:left="360" w:hanging="360"/>
      </w:pPr>
      <w:rPr>
        <w:rFonts w:hint="default"/>
        <w:b w:val="0"/>
        <w:strike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1976EFB"/>
    <w:multiLevelType w:val="hybridMultilevel"/>
    <w:tmpl w:val="D250F4E0"/>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73752311"/>
    <w:multiLevelType w:val="hybridMultilevel"/>
    <w:tmpl w:val="F1AA8A22"/>
    <w:lvl w:ilvl="0" w:tplc="C82CEE88">
      <w:start w:val="1"/>
      <w:numFmt w:val="decimal"/>
      <w:lvlText w:val="%1."/>
      <w:lvlJc w:val="left"/>
      <w:pPr>
        <w:tabs>
          <w:tab w:val="num" w:pos="360"/>
        </w:tabs>
        <w:ind w:left="360" w:hanging="360"/>
      </w:pPr>
      <w:rPr>
        <w:rFonts w:hint="default"/>
        <w:b w:val="0"/>
        <w:strike w:val="0"/>
        <w:color w:val="auto"/>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7" w15:restartNumberingAfterBreak="0">
    <w:nsid w:val="77072898"/>
    <w:multiLevelType w:val="hybridMultilevel"/>
    <w:tmpl w:val="2F1CD0C0"/>
    <w:lvl w:ilvl="0" w:tplc="29DC4FFC">
      <w:start w:val="9"/>
      <w:numFmt w:val="decimal"/>
      <w:lvlText w:val="%1."/>
      <w:lvlJc w:val="left"/>
      <w:pPr>
        <w:tabs>
          <w:tab w:val="num" w:pos="360"/>
        </w:tabs>
        <w:ind w:left="360" w:hanging="360"/>
      </w:pPr>
      <w:rPr>
        <w:rFonts w:hint="default"/>
        <w:b w:val="0"/>
        <w:strike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10"/>
  </w:num>
  <w:num w:numId="4">
    <w:abstractNumId w:val="3"/>
  </w:num>
  <w:num w:numId="5">
    <w:abstractNumId w:val="2"/>
  </w:num>
  <w:num w:numId="6">
    <w:abstractNumId w:val="7"/>
  </w:num>
  <w:num w:numId="7">
    <w:abstractNumId w:val="1"/>
  </w:num>
  <w:num w:numId="8">
    <w:abstractNumId w:val="16"/>
  </w:num>
  <w:num w:numId="9">
    <w:abstractNumId w:val="3"/>
  </w:num>
  <w:num w:numId="10">
    <w:abstractNumId w:val="3"/>
  </w:num>
  <w:num w:numId="11">
    <w:abstractNumId w:val="3"/>
  </w:num>
  <w:num w:numId="12">
    <w:abstractNumId w:val="3"/>
  </w:num>
  <w:num w:numId="13">
    <w:abstractNumId w:val="3"/>
  </w:num>
  <w:num w:numId="14">
    <w:abstractNumId w:val="3"/>
  </w:num>
  <w:num w:numId="15">
    <w:abstractNumId w:val="13"/>
  </w:num>
  <w:num w:numId="16">
    <w:abstractNumId w:val="3"/>
  </w:num>
  <w:num w:numId="17">
    <w:abstractNumId w:val="10"/>
  </w:num>
  <w:num w:numId="18">
    <w:abstractNumId w:val="4"/>
  </w:num>
  <w:num w:numId="19">
    <w:abstractNumId w:val="0"/>
  </w:num>
  <w:num w:numId="20">
    <w:abstractNumId w:val="9"/>
  </w:num>
  <w:num w:numId="21">
    <w:abstractNumId w:val="6"/>
  </w:num>
  <w:num w:numId="22">
    <w:abstractNumId w:val="0"/>
  </w:num>
  <w:num w:numId="23">
    <w:abstractNumId w:val="8"/>
  </w:num>
  <w:num w:numId="24">
    <w:abstractNumId w:val="8"/>
  </w:num>
  <w:num w:numId="25">
    <w:abstractNumId w:val="0"/>
  </w:num>
  <w:num w:numId="26">
    <w:abstractNumId w:val="0"/>
  </w:num>
  <w:num w:numId="27">
    <w:abstractNumId w:val="0"/>
  </w:num>
  <w:num w:numId="28">
    <w:abstractNumId w:val="8"/>
  </w:num>
  <w:num w:numId="29">
    <w:abstractNumId w:val="8"/>
  </w:num>
  <w:num w:numId="30">
    <w:abstractNumId w:val="8"/>
  </w:num>
  <w:num w:numId="31">
    <w:abstractNumId w:val="15"/>
  </w:num>
  <w:num w:numId="32">
    <w:abstractNumId w:val="10"/>
  </w:num>
  <w:num w:numId="33">
    <w:abstractNumId w:val="11"/>
  </w:num>
  <w:num w:numId="34">
    <w:abstractNumId w:val="10"/>
  </w:num>
  <w:num w:numId="35">
    <w:abstractNumId w:val="10"/>
  </w:num>
  <w:num w:numId="36">
    <w:abstractNumId w:val="14"/>
  </w:num>
  <w:num w:numId="37">
    <w:abstractNumId w:val="17"/>
  </w:num>
  <w:num w:numId="38">
    <w:abstractNumId w:val="12"/>
  </w:num>
  <w:num w:numId="39">
    <w:abstractNumId w:val="10"/>
  </w:num>
  <w:num w:numId="4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DE3"/>
    <w:rsid w:val="00022C3E"/>
    <w:rsid w:val="000243A2"/>
    <w:rsid w:val="00027981"/>
    <w:rsid w:val="00034602"/>
    <w:rsid w:val="00037FBD"/>
    <w:rsid w:val="00042316"/>
    <w:rsid w:val="000433CB"/>
    <w:rsid w:val="000444BA"/>
    <w:rsid w:val="00065BE4"/>
    <w:rsid w:val="00073078"/>
    <w:rsid w:val="00073EA4"/>
    <w:rsid w:val="00075879"/>
    <w:rsid w:val="00097FC0"/>
    <w:rsid w:val="000D242B"/>
    <w:rsid w:val="000E0D51"/>
    <w:rsid w:val="000F0336"/>
    <w:rsid w:val="000F6E87"/>
    <w:rsid w:val="00100E4A"/>
    <w:rsid w:val="00105808"/>
    <w:rsid w:val="001079F7"/>
    <w:rsid w:val="00107A25"/>
    <w:rsid w:val="00140B53"/>
    <w:rsid w:val="00154669"/>
    <w:rsid w:val="00155AD5"/>
    <w:rsid w:val="00165DD2"/>
    <w:rsid w:val="00173EED"/>
    <w:rsid w:val="0019572D"/>
    <w:rsid w:val="001A1338"/>
    <w:rsid w:val="001A65DC"/>
    <w:rsid w:val="001B6CCA"/>
    <w:rsid w:val="001B778B"/>
    <w:rsid w:val="001C16F9"/>
    <w:rsid w:val="001C1922"/>
    <w:rsid w:val="001E3F02"/>
    <w:rsid w:val="00200B74"/>
    <w:rsid w:val="002014CB"/>
    <w:rsid w:val="0021311A"/>
    <w:rsid w:val="00215583"/>
    <w:rsid w:val="00215ECA"/>
    <w:rsid w:val="002200FE"/>
    <w:rsid w:val="00222123"/>
    <w:rsid w:val="002302AD"/>
    <w:rsid w:val="002372E6"/>
    <w:rsid w:val="00260719"/>
    <w:rsid w:val="00266C61"/>
    <w:rsid w:val="00270984"/>
    <w:rsid w:val="00294B2C"/>
    <w:rsid w:val="002A4E75"/>
    <w:rsid w:val="002B2339"/>
    <w:rsid w:val="002E3337"/>
    <w:rsid w:val="002F34A3"/>
    <w:rsid w:val="003050F2"/>
    <w:rsid w:val="00311737"/>
    <w:rsid w:val="003149AF"/>
    <w:rsid w:val="003259F2"/>
    <w:rsid w:val="0032604D"/>
    <w:rsid w:val="00341914"/>
    <w:rsid w:val="00354790"/>
    <w:rsid w:val="003626C4"/>
    <w:rsid w:val="003640B0"/>
    <w:rsid w:val="003C1E1F"/>
    <w:rsid w:val="003C73AC"/>
    <w:rsid w:val="003D51E3"/>
    <w:rsid w:val="003E1226"/>
    <w:rsid w:val="003E2ACB"/>
    <w:rsid w:val="003E6854"/>
    <w:rsid w:val="003F25F6"/>
    <w:rsid w:val="004016F9"/>
    <w:rsid w:val="0041397F"/>
    <w:rsid w:val="004154D4"/>
    <w:rsid w:val="004225E5"/>
    <w:rsid w:val="004236AD"/>
    <w:rsid w:val="004248B1"/>
    <w:rsid w:val="00431527"/>
    <w:rsid w:val="00434B32"/>
    <w:rsid w:val="0043799A"/>
    <w:rsid w:val="00450CD3"/>
    <w:rsid w:val="004725ED"/>
    <w:rsid w:val="004813DB"/>
    <w:rsid w:val="00486B7D"/>
    <w:rsid w:val="00491F17"/>
    <w:rsid w:val="004A39C6"/>
    <w:rsid w:val="004A543D"/>
    <w:rsid w:val="004A5BF1"/>
    <w:rsid w:val="004C516C"/>
    <w:rsid w:val="004E24C9"/>
    <w:rsid w:val="005039CA"/>
    <w:rsid w:val="005050FA"/>
    <w:rsid w:val="00514C51"/>
    <w:rsid w:val="005207D6"/>
    <w:rsid w:val="005412CC"/>
    <w:rsid w:val="0055371C"/>
    <w:rsid w:val="005545BF"/>
    <w:rsid w:val="00561A76"/>
    <w:rsid w:val="00577ADA"/>
    <w:rsid w:val="00584B00"/>
    <w:rsid w:val="00594688"/>
    <w:rsid w:val="005A175D"/>
    <w:rsid w:val="005A306B"/>
    <w:rsid w:val="005B3D9B"/>
    <w:rsid w:val="005B5BCD"/>
    <w:rsid w:val="005C0C84"/>
    <w:rsid w:val="005C4A4F"/>
    <w:rsid w:val="005D2976"/>
    <w:rsid w:val="005D402A"/>
    <w:rsid w:val="005D57F5"/>
    <w:rsid w:val="005D6C61"/>
    <w:rsid w:val="005F173E"/>
    <w:rsid w:val="0060156C"/>
    <w:rsid w:val="00616C81"/>
    <w:rsid w:val="0061702A"/>
    <w:rsid w:val="0062243D"/>
    <w:rsid w:val="00622FE0"/>
    <w:rsid w:val="00625B52"/>
    <w:rsid w:val="006372AA"/>
    <w:rsid w:val="006378EF"/>
    <w:rsid w:val="00642930"/>
    <w:rsid w:val="006467B8"/>
    <w:rsid w:val="00650927"/>
    <w:rsid w:val="006544B1"/>
    <w:rsid w:val="00657183"/>
    <w:rsid w:val="00661AAA"/>
    <w:rsid w:val="00666355"/>
    <w:rsid w:val="00667737"/>
    <w:rsid w:val="006704E7"/>
    <w:rsid w:val="006754F3"/>
    <w:rsid w:val="006828C7"/>
    <w:rsid w:val="00686625"/>
    <w:rsid w:val="006D422E"/>
    <w:rsid w:val="006D7824"/>
    <w:rsid w:val="006E1877"/>
    <w:rsid w:val="006E41CE"/>
    <w:rsid w:val="006E5803"/>
    <w:rsid w:val="006F319C"/>
    <w:rsid w:val="006F5792"/>
    <w:rsid w:val="006F7799"/>
    <w:rsid w:val="00700153"/>
    <w:rsid w:val="007121FE"/>
    <w:rsid w:val="007161BD"/>
    <w:rsid w:val="00717279"/>
    <w:rsid w:val="007274D4"/>
    <w:rsid w:val="00737A8A"/>
    <w:rsid w:val="00743F16"/>
    <w:rsid w:val="007521A1"/>
    <w:rsid w:val="007709B8"/>
    <w:rsid w:val="00781F79"/>
    <w:rsid w:val="00783EB6"/>
    <w:rsid w:val="007C143E"/>
    <w:rsid w:val="007C27D2"/>
    <w:rsid w:val="007D0658"/>
    <w:rsid w:val="007D3429"/>
    <w:rsid w:val="007F0F5E"/>
    <w:rsid w:val="007F5052"/>
    <w:rsid w:val="00804561"/>
    <w:rsid w:val="008047C5"/>
    <w:rsid w:val="008154FD"/>
    <w:rsid w:val="00824B54"/>
    <w:rsid w:val="00835834"/>
    <w:rsid w:val="0084105E"/>
    <w:rsid w:val="0084696D"/>
    <w:rsid w:val="0085438C"/>
    <w:rsid w:val="00877B42"/>
    <w:rsid w:val="00893F08"/>
    <w:rsid w:val="008B17E3"/>
    <w:rsid w:val="008B5598"/>
    <w:rsid w:val="008D51CB"/>
    <w:rsid w:val="00900EDB"/>
    <w:rsid w:val="00912739"/>
    <w:rsid w:val="00913E9A"/>
    <w:rsid w:val="00923CCE"/>
    <w:rsid w:val="00933456"/>
    <w:rsid w:val="00945047"/>
    <w:rsid w:val="00950B47"/>
    <w:rsid w:val="009538E0"/>
    <w:rsid w:val="0095677A"/>
    <w:rsid w:val="00975558"/>
    <w:rsid w:val="00976113"/>
    <w:rsid w:val="00976B39"/>
    <w:rsid w:val="00986479"/>
    <w:rsid w:val="009970BB"/>
    <w:rsid w:val="009C4F62"/>
    <w:rsid w:val="009C7AEB"/>
    <w:rsid w:val="009D033B"/>
    <w:rsid w:val="009D0B1A"/>
    <w:rsid w:val="009D4C52"/>
    <w:rsid w:val="009E65A4"/>
    <w:rsid w:val="009E6A10"/>
    <w:rsid w:val="009E705E"/>
    <w:rsid w:val="00A009B1"/>
    <w:rsid w:val="00A03BD9"/>
    <w:rsid w:val="00A11105"/>
    <w:rsid w:val="00A1751A"/>
    <w:rsid w:val="00A23F6E"/>
    <w:rsid w:val="00A24A54"/>
    <w:rsid w:val="00A30F83"/>
    <w:rsid w:val="00A5630C"/>
    <w:rsid w:val="00A61AAB"/>
    <w:rsid w:val="00A62A48"/>
    <w:rsid w:val="00A63BC2"/>
    <w:rsid w:val="00A66C6F"/>
    <w:rsid w:val="00A746CC"/>
    <w:rsid w:val="00A839B2"/>
    <w:rsid w:val="00A942CD"/>
    <w:rsid w:val="00A950A6"/>
    <w:rsid w:val="00AA41F9"/>
    <w:rsid w:val="00AC5D0B"/>
    <w:rsid w:val="00AC7119"/>
    <w:rsid w:val="00AD07D5"/>
    <w:rsid w:val="00AE0726"/>
    <w:rsid w:val="00AE6B70"/>
    <w:rsid w:val="00AF45D6"/>
    <w:rsid w:val="00B064EA"/>
    <w:rsid w:val="00B15876"/>
    <w:rsid w:val="00B270AA"/>
    <w:rsid w:val="00B35AEA"/>
    <w:rsid w:val="00B36B83"/>
    <w:rsid w:val="00B420C5"/>
    <w:rsid w:val="00B466CD"/>
    <w:rsid w:val="00B47E83"/>
    <w:rsid w:val="00B834E0"/>
    <w:rsid w:val="00B83E27"/>
    <w:rsid w:val="00B87CB7"/>
    <w:rsid w:val="00B919FE"/>
    <w:rsid w:val="00B93320"/>
    <w:rsid w:val="00B946BF"/>
    <w:rsid w:val="00BA7215"/>
    <w:rsid w:val="00BB1A49"/>
    <w:rsid w:val="00BB315B"/>
    <w:rsid w:val="00BB358B"/>
    <w:rsid w:val="00BB65B7"/>
    <w:rsid w:val="00BD13EF"/>
    <w:rsid w:val="00BD5554"/>
    <w:rsid w:val="00BF512C"/>
    <w:rsid w:val="00C02687"/>
    <w:rsid w:val="00C02F57"/>
    <w:rsid w:val="00C209DA"/>
    <w:rsid w:val="00C33D3A"/>
    <w:rsid w:val="00C36B08"/>
    <w:rsid w:val="00C40A96"/>
    <w:rsid w:val="00C667D1"/>
    <w:rsid w:val="00C7132C"/>
    <w:rsid w:val="00C73545"/>
    <w:rsid w:val="00C87EC3"/>
    <w:rsid w:val="00C92AAE"/>
    <w:rsid w:val="00C9441F"/>
    <w:rsid w:val="00CC5294"/>
    <w:rsid w:val="00CC52FE"/>
    <w:rsid w:val="00D131AE"/>
    <w:rsid w:val="00D249F5"/>
    <w:rsid w:val="00D3321A"/>
    <w:rsid w:val="00D40237"/>
    <w:rsid w:val="00D465E1"/>
    <w:rsid w:val="00D54452"/>
    <w:rsid w:val="00D544E5"/>
    <w:rsid w:val="00D6046C"/>
    <w:rsid w:val="00D61DFE"/>
    <w:rsid w:val="00D72EC3"/>
    <w:rsid w:val="00D7694A"/>
    <w:rsid w:val="00D925D5"/>
    <w:rsid w:val="00D93281"/>
    <w:rsid w:val="00D94165"/>
    <w:rsid w:val="00D96448"/>
    <w:rsid w:val="00DA1341"/>
    <w:rsid w:val="00DA37E5"/>
    <w:rsid w:val="00DA4BCB"/>
    <w:rsid w:val="00DA4E53"/>
    <w:rsid w:val="00DB4D0C"/>
    <w:rsid w:val="00DC561D"/>
    <w:rsid w:val="00DC6218"/>
    <w:rsid w:val="00DC700A"/>
    <w:rsid w:val="00DC7A0C"/>
    <w:rsid w:val="00DD4581"/>
    <w:rsid w:val="00DD6A42"/>
    <w:rsid w:val="00DE2190"/>
    <w:rsid w:val="00DE3A71"/>
    <w:rsid w:val="00DE4C4D"/>
    <w:rsid w:val="00DE6DE1"/>
    <w:rsid w:val="00E0408C"/>
    <w:rsid w:val="00E15971"/>
    <w:rsid w:val="00E539A4"/>
    <w:rsid w:val="00E71E54"/>
    <w:rsid w:val="00E72B57"/>
    <w:rsid w:val="00E750BB"/>
    <w:rsid w:val="00E770CE"/>
    <w:rsid w:val="00E83CD8"/>
    <w:rsid w:val="00E8518F"/>
    <w:rsid w:val="00EB5C12"/>
    <w:rsid w:val="00EC67CD"/>
    <w:rsid w:val="00EE1504"/>
    <w:rsid w:val="00EF3EDD"/>
    <w:rsid w:val="00F102E5"/>
    <w:rsid w:val="00F150F5"/>
    <w:rsid w:val="00F22DE3"/>
    <w:rsid w:val="00F51A04"/>
    <w:rsid w:val="00F722F9"/>
    <w:rsid w:val="00F75353"/>
    <w:rsid w:val="00F75C67"/>
    <w:rsid w:val="00F81CC8"/>
    <w:rsid w:val="00F85A92"/>
    <w:rsid w:val="00F90F52"/>
    <w:rsid w:val="00F924EA"/>
    <w:rsid w:val="00FA7825"/>
    <w:rsid w:val="00FB2A66"/>
    <w:rsid w:val="00FC693B"/>
    <w:rsid w:val="00FD1F76"/>
    <w:rsid w:val="00FD2FCB"/>
    <w:rsid w:val="00FD34B5"/>
    <w:rsid w:val="00FD3FCA"/>
    <w:rsid w:val="00FE288C"/>
    <w:rsid w:val="00FF24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013126C-42C0-4D79-B4AA-44A894226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jc w:val="both"/>
    </w:pPr>
    <w:rPr>
      <w:rFonts w:ascii="Arial" w:hAnsi="Arial"/>
      <w:sz w:val="22"/>
    </w:rPr>
  </w:style>
  <w:style w:type="paragraph" w:styleId="berschrift1">
    <w:name w:val="heading 1"/>
    <w:basedOn w:val="Standard"/>
    <w:next w:val="Standard"/>
    <w:qFormat/>
    <w:pPr>
      <w:keepNext/>
      <w:spacing w:after="60"/>
      <w:outlineLvl w:val="0"/>
    </w:pPr>
    <w:rPr>
      <w:b/>
      <w:kern w:val="28"/>
      <w:sz w:val="28"/>
    </w:rPr>
  </w:style>
  <w:style w:type="paragraph" w:styleId="berschrift2">
    <w:name w:val="heading 2"/>
    <w:basedOn w:val="Standard"/>
    <w:next w:val="Standard"/>
    <w:qFormat/>
    <w:pPr>
      <w:keepNext/>
      <w:tabs>
        <w:tab w:val="left" w:pos="397"/>
      </w:tabs>
      <w:spacing w:before="120" w:after="60"/>
      <w:outlineLvl w:val="1"/>
    </w:pPr>
    <w:rPr>
      <w:b/>
      <w:sz w:val="24"/>
    </w:rPr>
  </w:style>
  <w:style w:type="paragraph" w:styleId="berschrift3">
    <w:name w:val="heading 3"/>
    <w:basedOn w:val="Standard"/>
    <w:next w:val="Standard"/>
    <w:qFormat/>
    <w:pPr>
      <w:keepNext/>
      <w:tabs>
        <w:tab w:val="left" w:pos="397"/>
      </w:tabs>
      <w:spacing w:before="120"/>
      <w:outlineLvl w:val="2"/>
    </w:pPr>
    <w:rPr>
      <w:b/>
    </w:rPr>
  </w:style>
  <w:style w:type="paragraph" w:styleId="berschrift5">
    <w:name w:val="heading 5"/>
    <w:basedOn w:val="Standard"/>
    <w:next w:val="Standard"/>
    <w:qFormat/>
    <w:rsid w:val="00260719"/>
    <w:pPr>
      <w:spacing w:before="240" w:after="60"/>
      <w:outlineLvl w:val="4"/>
    </w:pPr>
    <w:rPr>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Text">
    <w:name w:val="Text"/>
    <w:pPr>
      <w:numPr>
        <w:numId w:val="2"/>
      </w:numPr>
      <w:ind w:right="720"/>
      <w:jc w:val="both"/>
    </w:pPr>
    <w:rPr>
      <w:rFonts w:ascii="Arial" w:hAnsi="Arial"/>
      <w:snapToGrid w:val="0"/>
      <w:color w:val="000000"/>
    </w:rPr>
  </w:style>
  <w:style w:type="paragraph" w:customStyle="1" w:styleId="PfeilText">
    <w:name w:val="Pfeil Text"/>
    <w:basedOn w:val="Standard"/>
    <w:pPr>
      <w:ind w:left="397"/>
    </w:pPr>
    <w:rPr>
      <w:snapToGrid w:val="0"/>
    </w:rPr>
  </w:style>
  <w:style w:type="paragraph" w:customStyle="1" w:styleId="Raute">
    <w:name w:val="Raute"/>
    <w:basedOn w:val="Standard"/>
    <w:pPr>
      <w:numPr>
        <w:numId w:val="4"/>
      </w:numPr>
    </w:pPr>
    <w:rPr>
      <w:snapToGrid w:val="0"/>
    </w:rPr>
  </w:style>
  <w:style w:type="paragraph" w:styleId="Beschriftung">
    <w:name w:val="caption"/>
    <w:basedOn w:val="Standard"/>
    <w:next w:val="Standard"/>
    <w:qFormat/>
    <w:pPr>
      <w:framePr w:w="10212" w:h="1356" w:vSpace="144" w:wrap="auto" w:vAnchor="page" w:hAnchor="page" w:x="1149" w:y="469"/>
      <w:widowControl w:val="0"/>
      <w:spacing w:line="360" w:lineRule="auto"/>
      <w:ind w:left="144" w:right="144"/>
    </w:pPr>
    <w:rPr>
      <w:snapToGrid w:val="0"/>
      <w:color w:val="000000"/>
      <w:sz w:val="32"/>
    </w:rPr>
  </w:style>
  <w:style w:type="paragraph" w:customStyle="1" w:styleId="Pfeil">
    <w:name w:val="Pfeil"/>
    <w:pPr>
      <w:numPr>
        <w:numId w:val="1"/>
      </w:numPr>
      <w:jc w:val="both"/>
    </w:pPr>
    <w:rPr>
      <w:rFonts w:ascii="Arial" w:hAnsi="Arial"/>
      <w:snapToGrid w:val="0"/>
      <w:sz w:val="24"/>
    </w:rPr>
  </w:style>
  <w:style w:type="paragraph" w:customStyle="1" w:styleId="BulletPfeil">
    <w:name w:val="BulletPfeil"/>
    <w:pPr>
      <w:ind w:left="284" w:right="720"/>
      <w:jc w:val="both"/>
    </w:pPr>
    <w:rPr>
      <w:rFonts w:ascii="Arial" w:hAnsi="Arial"/>
      <w:snapToGrid w:val="0"/>
      <w:color w:val="000000"/>
      <w:sz w:val="22"/>
    </w:rPr>
  </w:style>
  <w:style w:type="paragraph" w:customStyle="1" w:styleId="Gliederung">
    <w:name w:val="Gliederung"/>
    <w:link w:val="GliederungChar"/>
    <w:pPr>
      <w:numPr>
        <w:numId w:val="3"/>
      </w:numPr>
      <w:jc w:val="both"/>
    </w:pPr>
    <w:rPr>
      <w:rFonts w:ascii="Arial" w:hAnsi="Arial"/>
      <w:snapToGrid w:val="0"/>
      <w:sz w:val="22"/>
    </w:rPr>
  </w:style>
  <w:style w:type="paragraph" w:customStyle="1" w:styleId="Gliederung1">
    <w:name w:val="Gliederung_1."/>
    <w:basedOn w:val="Standard"/>
    <w:next w:val="Standard"/>
    <w:pPr>
      <w:tabs>
        <w:tab w:val="left" w:pos="1440"/>
        <w:tab w:val="left" w:pos="6480"/>
        <w:tab w:val="decimal" w:pos="8640"/>
      </w:tabs>
      <w:spacing w:line="240" w:lineRule="exact"/>
      <w:ind w:left="560" w:right="720" w:hanging="560"/>
      <w:jc w:val="left"/>
    </w:pPr>
  </w:style>
  <w:style w:type="paragraph" w:styleId="Funotentext">
    <w:name w:val="footnote text"/>
    <w:basedOn w:val="Standard"/>
    <w:link w:val="FunotentextZchn"/>
    <w:semiHidden/>
    <w:rPr>
      <w:sz w:val="20"/>
    </w:rPr>
  </w:style>
  <w:style w:type="character" w:styleId="Funotenzeichen">
    <w:name w:val="footnote reference"/>
    <w:semiHidden/>
    <w:rPr>
      <w:vertAlign w:val="superscript"/>
    </w:rPr>
  </w:style>
  <w:style w:type="paragraph" w:styleId="Sprechblasentext">
    <w:name w:val="Balloon Text"/>
    <w:basedOn w:val="Standard"/>
    <w:semiHidden/>
    <w:rsid w:val="00F22DE3"/>
    <w:rPr>
      <w:rFonts w:ascii="Tahoma" w:hAnsi="Tahoma" w:cs="Tahoma"/>
      <w:sz w:val="16"/>
      <w:szCs w:val="16"/>
    </w:rPr>
  </w:style>
  <w:style w:type="paragraph" w:styleId="Endnotentext">
    <w:name w:val="endnote text"/>
    <w:basedOn w:val="Standard"/>
    <w:semiHidden/>
    <w:rsid w:val="00913E9A"/>
    <w:rPr>
      <w:sz w:val="20"/>
    </w:rPr>
  </w:style>
  <w:style w:type="character" w:styleId="Endnotenzeichen">
    <w:name w:val="endnote reference"/>
    <w:semiHidden/>
    <w:rsid w:val="00913E9A"/>
    <w:rPr>
      <w:vertAlign w:val="superscript"/>
    </w:rPr>
  </w:style>
  <w:style w:type="character" w:styleId="Kommentarzeichen">
    <w:name w:val="annotation reference"/>
    <w:semiHidden/>
    <w:rsid w:val="003C1E1F"/>
    <w:rPr>
      <w:sz w:val="16"/>
      <w:szCs w:val="16"/>
    </w:rPr>
  </w:style>
  <w:style w:type="paragraph" w:styleId="Kommentartext">
    <w:name w:val="annotation text"/>
    <w:basedOn w:val="Standard"/>
    <w:semiHidden/>
    <w:rsid w:val="003C1E1F"/>
    <w:rPr>
      <w:sz w:val="20"/>
    </w:rPr>
  </w:style>
  <w:style w:type="paragraph" w:styleId="Kommentarthema">
    <w:name w:val="annotation subject"/>
    <w:basedOn w:val="Kommentartext"/>
    <w:next w:val="Kommentartext"/>
    <w:semiHidden/>
    <w:rsid w:val="003C1E1F"/>
    <w:rPr>
      <w:b/>
      <w:bCs/>
    </w:rPr>
  </w:style>
  <w:style w:type="character" w:customStyle="1" w:styleId="GliederungChar">
    <w:name w:val="Gliederung Char"/>
    <w:link w:val="Gliederung"/>
    <w:rsid w:val="005D402A"/>
    <w:rPr>
      <w:rFonts w:ascii="Arial" w:hAnsi="Arial"/>
      <w:snapToGrid w:val="0"/>
      <w:sz w:val="22"/>
    </w:rPr>
  </w:style>
  <w:style w:type="character" w:styleId="Fett">
    <w:name w:val="Strong"/>
    <w:qFormat/>
    <w:rsid w:val="001C16F9"/>
    <w:rPr>
      <w:b/>
      <w:bCs/>
    </w:rPr>
  </w:style>
  <w:style w:type="paragraph" w:styleId="StandardWeb">
    <w:name w:val="Normal (Web)"/>
    <w:basedOn w:val="Standard"/>
    <w:rsid w:val="00CC5294"/>
    <w:pPr>
      <w:spacing w:before="100" w:beforeAutospacing="1" w:after="100" w:afterAutospacing="1"/>
      <w:jc w:val="left"/>
    </w:pPr>
    <w:rPr>
      <w:rFonts w:ascii="Times New Roman" w:hAnsi="Times New Roman"/>
      <w:sz w:val="24"/>
      <w:szCs w:val="24"/>
    </w:rPr>
  </w:style>
  <w:style w:type="paragraph" w:customStyle="1" w:styleId="Listennummer6">
    <w:name w:val="Listennummer 6"/>
    <w:basedOn w:val="Standard"/>
    <w:next w:val="Standard"/>
    <w:rsid w:val="00893F08"/>
    <w:pPr>
      <w:numPr>
        <w:ilvl w:val="5"/>
        <w:numId w:val="7"/>
      </w:numPr>
      <w:tabs>
        <w:tab w:val="left" w:pos="1440"/>
        <w:tab w:val="left" w:pos="6480"/>
        <w:tab w:val="decimal" w:pos="8352"/>
      </w:tabs>
      <w:ind w:right="720"/>
      <w:jc w:val="left"/>
    </w:pPr>
  </w:style>
  <w:style w:type="paragraph" w:styleId="Listennummer">
    <w:name w:val="List Number"/>
    <w:basedOn w:val="Standard"/>
    <w:next w:val="Standard"/>
    <w:rsid w:val="00893F08"/>
    <w:pPr>
      <w:numPr>
        <w:numId w:val="7"/>
      </w:numPr>
      <w:tabs>
        <w:tab w:val="left" w:pos="1440"/>
        <w:tab w:val="left" w:pos="6480"/>
        <w:tab w:val="decimal" w:pos="8352"/>
      </w:tabs>
      <w:ind w:right="720"/>
      <w:jc w:val="left"/>
    </w:pPr>
  </w:style>
  <w:style w:type="paragraph" w:styleId="Listennummer2">
    <w:name w:val="List Number 2"/>
    <w:basedOn w:val="Standard"/>
    <w:next w:val="Standard"/>
    <w:rsid w:val="00893F08"/>
    <w:pPr>
      <w:numPr>
        <w:ilvl w:val="1"/>
        <w:numId w:val="7"/>
      </w:numPr>
      <w:tabs>
        <w:tab w:val="left" w:pos="840"/>
        <w:tab w:val="left" w:pos="1440"/>
        <w:tab w:val="left" w:pos="6480"/>
        <w:tab w:val="decimal" w:pos="8352"/>
      </w:tabs>
      <w:ind w:right="720"/>
      <w:jc w:val="left"/>
    </w:pPr>
  </w:style>
  <w:style w:type="paragraph" w:styleId="Listennummer3">
    <w:name w:val="List Number 3"/>
    <w:basedOn w:val="Standard"/>
    <w:next w:val="Standard"/>
    <w:rsid w:val="00893F08"/>
    <w:pPr>
      <w:numPr>
        <w:ilvl w:val="2"/>
        <w:numId w:val="7"/>
      </w:numPr>
      <w:tabs>
        <w:tab w:val="left" w:pos="1440"/>
        <w:tab w:val="left" w:pos="6480"/>
        <w:tab w:val="decimal" w:pos="8352"/>
      </w:tabs>
      <w:ind w:right="720"/>
      <w:jc w:val="left"/>
    </w:pPr>
  </w:style>
  <w:style w:type="paragraph" w:styleId="Listennummer4">
    <w:name w:val="List Number 4"/>
    <w:basedOn w:val="Standard"/>
    <w:next w:val="Standard"/>
    <w:rsid w:val="00893F08"/>
    <w:pPr>
      <w:numPr>
        <w:ilvl w:val="3"/>
        <w:numId w:val="7"/>
      </w:numPr>
      <w:tabs>
        <w:tab w:val="left" w:pos="1440"/>
        <w:tab w:val="left" w:pos="6480"/>
        <w:tab w:val="decimal" w:pos="8352"/>
      </w:tabs>
      <w:ind w:right="720"/>
      <w:jc w:val="left"/>
    </w:pPr>
  </w:style>
  <w:style w:type="paragraph" w:styleId="Listennummer5">
    <w:name w:val="List Number 5"/>
    <w:basedOn w:val="Standard"/>
    <w:next w:val="Standard"/>
    <w:rsid w:val="00893F08"/>
    <w:pPr>
      <w:numPr>
        <w:ilvl w:val="4"/>
        <w:numId w:val="7"/>
      </w:numPr>
      <w:tabs>
        <w:tab w:val="left" w:pos="1440"/>
        <w:tab w:val="left" w:pos="6480"/>
        <w:tab w:val="decimal" w:pos="8352"/>
      </w:tabs>
      <w:ind w:right="720"/>
      <w:jc w:val="left"/>
    </w:pPr>
  </w:style>
  <w:style w:type="paragraph" w:customStyle="1" w:styleId="Listennummer7">
    <w:name w:val="Listennummer 7"/>
    <w:basedOn w:val="Standard"/>
    <w:next w:val="Standard"/>
    <w:rsid w:val="00893F08"/>
    <w:pPr>
      <w:numPr>
        <w:ilvl w:val="6"/>
        <w:numId w:val="7"/>
      </w:numPr>
      <w:tabs>
        <w:tab w:val="left" w:pos="1440"/>
        <w:tab w:val="left" w:pos="6480"/>
        <w:tab w:val="decimal" w:pos="8352"/>
      </w:tabs>
      <w:ind w:right="720"/>
      <w:jc w:val="left"/>
    </w:pPr>
  </w:style>
  <w:style w:type="paragraph" w:customStyle="1" w:styleId="Default">
    <w:name w:val="Default"/>
    <w:rsid w:val="00EE1504"/>
    <w:pPr>
      <w:autoSpaceDE w:val="0"/>
      <w:autoSpaceDN w:val="0"/>
      <w:adjustRightInd w:val="0"/>
    </w:pPr>
    <w:rPr>
      <w:rFonts w:ascii="Tahoma" w:hAnsi="Tahoma" w:cs="Tahoma"/>
      <w:color w:val="000000"/>
      <w:sz w:val="24"/>
      <w:szCs w:val="24"/>
    </w:rPr>
  </w:style>
  <w:style w:type="paragraph" w:styleId="Listenabsatz">
    <w:name w:val="List Paragraph"/>
    <w:basedOn w:val="Standard"/>
    <w:uiPriority w:val="34"/>
    <w:qFormat/>
    <w:rsid w:val="000D242B"/>
    <w:pPr>
      <w:ind w:left="720"/>
      <w:contextualSpacing/>
    </w:pPr>
  </w:style>
  <w:style w:type="character" w:customStyle="1" w:styleId="FunotentextZchn">
    <w:name w:val="Fußnotentext Zchn"/>
    <w:basedOn w:val="Absatz-Standardschriftart"/>
    <w:link w:val="Funotentext"/>
    <w:semiHidden/>
    <w:rsid w:val="000D242B"/>
    <w:rPr>
      <w:rFonts w:ascii="Arial" w:hAnsi="Arial"/>
    </w:rPr>
  </w:style>
  <w:style w:type="paragraph" w:customStyle="1" w:styleId="Formatvorlage2">
    <w:name w:val="Formatvorlage2"/>
    <w:basedOn w:val="Standard"/>
    <w:qFormat/>
    <w:rsid w:val="00341914"/>
    <w:pPr>
      <w:numPr>
        <w:numId w:val="18"/>
      </w:numPr>
      <w:spacing w:before="120" w:after="120"/>
      <w:jc w:val="center"/>
    </w:pPr>
    <w:rPr>
      <w:sz w:val="24"/>
    </w:rPr>
  </w:style>
  <w:style w:type="character" w:customStyle="1" w:styleId="KopfzeileZchn">
    <w:name w:val="Kopfzeile Zchn"/>
    <w:basedOn w:val="Absatz-Standardschriftart"/>
    <w:link w:val="Kopfzeile"/>
    <w:uiPriority w:val="99"/>
    <w:rsid w:val="00D465E1"/>
    <w:rPr>
      <w:rFonts w:ascii="Arial" w:hAnsi="Arial"/>
      <w:sz w:val="22"/>
    </w:rPr>
  </w:style>
  <w:style w:type="character" w:customStyle="1" w:styleId="FuzeileZchn">
    <w:name w:val="Fußzeile Zchn"/>
    <w:basedOn w:val="Absatz-Standardschriftart"/>
    <w:link w:val="Fuzeile"/>
    <w:uiPriority w:val="99"/>
    <w:rsid w:val="00AE0726"/>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857466">
      <w:bodyDiv w:val="1"/>
      <w:marLeft w:val="0"/>
      <w:marRight w:val="0"/>
      <w:marTop w:val="0"/>
      <w:marBottom w:val="0"/>
      <w:divBdr>
        <w:top w:val="none" w:sz="0" w:space="0" w:color="auto"/>
        <w:left w:val="none" w:sz="0" w:space="0" w:color="auto"/>
        <w:bottom w:val="none" w:sz="0" w:space="0" w:color="auto"/>
        <w:right w:val="none" w:sz="0" w:space="0" w:color="auto"/>
      </w:divBdr>
      <w:divsChild>
        <w:div w:id="699941696">
          <w:marLeft w:val="0"/>
          <w:marRight w:val="0"/>
          <w:marTop w:val="480"/>
          <w:marBottom w:val="240"/>
          <w:divBdr>
            <w:top w:val="none" w:sz="0" w:space="0" w:color="auto"/>
            <w:left w:val="none" w:sz="0" w:space="0" w:color="auto"/>
            <w:bottom w:val="none" w:sz="0" w:space="0" w:color="auto"/>
            <w:right w:val="none" w:sz="0" w:space="0" w:color="auto"/>
          </w:divBdr>
          <w:divsChild>
            <w:div w:id="219949480">
              <w:marLeft w:val="0"/>
              <w:marRight w:val="0"/>
              <w:marTop w:val="480"/>
              <w:marBottom w:val="960"/>
              <w:divBdr>
                <w:top w:val="none" w:sz="0" w:space="0" w:color="auto"/>
                <w:left w:val="none" w:sz="0" w:space="0" w:color="auto"/>
                <w:bottom w:val="none" w:sz="0" w:space="0" w:color="auto"/>
                <w:right w:val="none" w:sz="0" w:space="0" w:color="auto"/>
              </w:divBdr>
              <w:divsChild>
                <w:div w:id="7758278">
                  <w:marLeft w:val="0"/>
                  <w:marRight w:val="0"/>
                  <w:marTop w:val="480"/>
                  <w:marBottom w:val="960"/>
                  <w:divBdr>
                    <w:top w:val="none" w:sz="0" w:space="0" w:color="auto"/>
                    <w:left w:val="none" w:sz="0" w:space="0" w:color="auto"/>
                    <w:bottom w:val="none" w:sz="0" w:space="0" w:color="auto"/>
                    <w:right w:val="none" w:sz="0" w:space="0" w:color="auto"/>
                  </w:divBdr>
                </w:div>
              </w:divsChild>
            </w:div>
          </w:divsChild>
        </w:div>
      </w:divsChild>
    </w:div>
    <w:div w:id="1241715151">
      <w:bodyDiv w:val="1"/>
      <w:marLeft w:val="0"/>
      <w:marRight w:val="0"/>
      <w:marTop w:val="0"/>
      <w:marBottom w:val="0"/>
      <w:divBdr>
        <w:top w:val="none" w:sz="0" w:space="0" w:color="auto"/>
        <w:left w:val="none" w:sz="0" w:space="0" w:color="auto"/>
        <w:bottom w:val="none" w:sz="0" w:space="0" w:color="auto"/>
        <w:right w:val="none" w:sz="0" w:space="0" w:color="auto"/>
      </w:divBdr>
      <w:divsChild>
        <w:div w:id="2101247237">
          <w:marLeft w:val="-5000"/>
          <w:marRight w:val="0"/>
          <w:marTop w:val="600"/>
          <w:marBottom w:val="0"/>
          <w:divBdr>
            <w:top w:val="none" w:sz="0" w:space="0" w:color="auto"/>
            <w:left w:val="none" w:sz="0" w:space="0" w:color="auto"/>
            <w:bottom w:val="single" w:sz="4" w:space="0" w:color="CC0000"/>
            <w:right w:val="none" w:sz="0" w:space="0" w:color="auto"/>
          </w:divBdr>
          <w:divsChild>
            <w:div w:id="34479432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 w:id="1475023897">
      <w:bodyDiv w:val="1"/>
      <w:marLeft w:val="0"/>
      <w:marRight w:val="0"/>
      <w:marTop w:val="0"/>
      <w:marBottom w:val="0"/>
      <w:divBdr>
        <w:top w:val="none" w:sz="0" w:space="0" w:color="auto"/>
        <w:left w:val="none" w:sz="0" w:space="0" w:color="auto"/>
        <w:bottom w:val="none" w:sz="0" w:space="0" w:color="auto"/>
        <w:right w:val="none" w:sz="0" w:space="0" w:color="auto"/>
      </w:divBdr>
      <w:divsChild>
        <w:div w:id="681399861">
          <w:marLeft w:val="0"/>
          <w:marRight w:val="0"/>
          <w:marTop w:val="0"/>
          <w:marBottom w:val="0"/>
          <w:divBdr>
            <w:top w:val="none" w:sz="0" w:space="0" w:color="auto"/>
            <w:left w:val="none" w:sz="0" w:space="0" w:color="auto"/>
            <w:bottom w:val="none" w:sz="0" w:space="0" w:color="auto"/>
            <w:right w:val="none" w:sz="0" w:space="0" w:color="auto"/>
          </w:divBdr>
        </w:div>
      </w:divsChild>
    </w:div>
    <w:div w:id="189238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B2D60-6EAF-44CC-8205-1E1C12E71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2116</Words>
  <Characters>15410</Characters>
  <Application>Microsoft Office Word</Application>
  <DocSecurity>0</DocSecurity>
  <Lines>128</Lines>
  <Paragraphs>34</Paragraphs>
  <ScaleCrop>false</ScaleCrop>
  <HeadingPairs>
    <vt:vector size="2" baseType="variant">
      <vt:variant>
        <vt:lpstr>Titel</vt:lpstr>
      </vt:variant>
      <vt:variant>
        <vt:i4>1</vt:i4>
      </vt:variant>
    </vt:vector>
  </HeadingPairs>
  <TitlesOfParts>
    <vt:vector size="1" baseType="lpstr">
      <vt:lpstr>Novellierung des Betriebsrentengesetzes</vt:lpstr>
    </vt:vector>
  </TitlesOfParts>
  <Company>Allianz</Company>
  <LinksUpToDate>false</LinksUpToDate>
  <CharactersWithSpaces>17492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Novellierung des Betriebsrentengesetzes</dc:title>
  <dc:creator>LS54ELB</dc:creator>
  <dc:description>Novellierung des Betriebsrentengesetzes</dc:description>
  <cp:lastModifiedBy>Käselau, Michael</cp:lastModifiedBy>
  <cp:revision>3</cp:revision>
  <cp:lastPrinted>2023-09-18T10:43:00Z</cp:lastPrinted>
  <dcterms:created xsi:type="dcterms:W3CDTF">2023-09-18T10:44:00Z</dcterms:created>
  <dcterms:modified xsi:type="dcterms:W3CDTF">2023-09-18T11:47:00Z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